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5E" w:rsidRPr="0015565C" w:rsidRDefault="000F4B5E" w:rsidP="000F4B5E">
      <w:pPr>
        <w:jc w:val="right"/>
      </w:pPr>
      <w:r w:rsidRPr="0015565C">
        <w:t>3. sz. melléklet</w:t>
      </w:r>
    </w:p>
    <w:p w:rsidR="000F4B5E" w:rsidRPr="0015565C" w:rsidRDefault="000F4B5E" w:rsidP="000F4B5E">
      <w:pPr>
        <w:jc w:val="center"/>
        <w:rPr>
          <w:spacing w:val="20"/>
          <w:sz w:val="28"/>
        </w:rPr>
      </w:pPr>
      <w:r w:rsidRPr="0015565C">
        <w:rPr>
          <w:spacing w:val="20"/>
          <w:sz w:val="28"/>
        </w:rPr>
        <w:t>MEGÁLLAPODÁS</w:t>
      </w:r>
    </w:p>
    <w:p w:rsidR="000F4B5E" w:rsidRPr="0015565C" w:rsidRDefault="000F4B5E" w:rsidP="000F4B5E">
      <w:pPr>
        <w:jc w:val="both"/>
      </w:pPr>
    </w:p>
    <w:p w:rsidR="000F4B5E" w:rsidRPr="0015565C" w:rsidRDefault="000F4B5E" w:rsidP="000F4B5E">
      <w:pPr>
        <w:jc w:val="both"/>
      </w:pPr>
      <w:r w:rsidRPr="0015565C">
        <w:rPr>
          <w:b/>
          <w:bCs/>
        </w:rPr>
        <w:t>Vecsési Polgármesteri Hivatal, mint gazdasági szervezettel rendelkező</w:t>
      </w:r>
      <w:r w:rsidRPr="0015565C">
        <w:t xml:space="preserve">, illetve a </w:t>
      </w:r>
      <w:r w:rsidR="001D3061">
        <w:t>Vecsés és Környéke Család- és Gyermekjóléti Szolgálat és Központ</w:t>
      </w:r>
      <w:r w:rsidRPr="0015565C">
        <w:rPr>
          <w:b/>
        </w:rPr>
        <w:t xml:space="preserve"> </w:t>
      </w:r>
      <w:r w:rsidRPr="0015565C">
        <w:rPr>
          <w:b/>
          <w:bCs/>
        </w:rPr>
        <w:t>gazdasági szervezettel nem rendelkező</w:t>
      </w:r>
      <w:r w:rsidRPr="0015565C">
        <w:t xml:space="preserve"> költségvetési szerv </w:t>
      </w:r>
    </w:p>
    <w:p w:rsidR="000F4B5E" w:rsidRPr="0015565C" w:rsidRDefault="000F4B5E" w:rsidP="000F4B5E">
      <w:pPr>
        <w:jc w:val="both"/>
      </w:pPr>
      <w:r w:rsidRPr="0015565C">
        <w:t>között a</w:t>
      </w:r>
    </w:p>
    <w:p w:rsidR="000F4B5E" w:rsidRPr="0015565C" w:rsidRDefault="000F4B5E" w:rsidP="000F4B5E">
      <w:pPr>
        <w:jc w:val="both"/>
      </w:pPr>
    </w:p>
    <w:p w:rsidR="000F4B5E" w:rsidRPr="0015565C" w:rsidRDefault="000F4B5E" w:rsidP="000F4B5E">
      <w:pPr>
        <w:jc w:val="center"/>
        <w:rPr>
          <w:b/>
          <w:bCs/>
        </w:rPr>
      </w:pPr>
      <w:r w:rsidRPr="0015565C">
        <w:rPr>
          <w:b/>
          <w:bCs/>
        </w:rPr>
        <w:t>Gazdálkodással kapcsolatos munkamegosztás</w:t>
      </w:r>
    </w:p>
    <w:p w:rsidR="000F4B5E" w:rsidRPr="0015565C" w:rsidRDefault="000F4B5E" w:rsidP="000F4B5E">
      <w:pPr>
        <w:jc w:val="center"/>
        <w:rPr>
          <w:b/>
          <w:bCs/>
        </w:rPr>
      </w:pPr>
      <w:r w:rsidRPr="0015565C">
        <w:rPr>
          <w:b/>
          <w:bCs/>
        </w:rPr>
        <w:t>és felelősségvállalás rendjéről</w:t>
      </w:r>
    </w:p>
    <w:p w:rsidR="000F4B5E" w:rsidRPr="0015565C" w:rsidRDefault="000F4B5E" w:rsidP="000F4B5E">
      <w:pPr>
        <w:jc w:val="center"/>
      </w:pPr>
    </w:p>
    <w:p w:rsidR="000F4B5E" w:rsidRDefault="000F4B5E" w:rsidP="000F4B5E">
      <w:pPr>
        <w:jc w:val="both"/>
      </w:pPr>
    </w:p>
    <w:p w:rsidR="000F4B5E" w:rsidRPr="0015565C" w:rsidRDefault="000F4B5E" w:rsidP="000F4B5E">
      <w:pPr>
        <w:jc w:val="both"/>
      </w:pPr>
      <w:r w:rsidRPr="0015565C">
        <w:t xml:space="preserve">Ezen megállapodás létrejött egyrészről a Vecsési Polgármesteri Hivatal, mint </w:t>
      </w:r>
      <w:r w:rsidRPr="0015565C">
        <w:rPr>
          <w:b/>
          <w:bCs/>
        </w:rPr>
        <w:t>gazdasági szervezettel rendelkező</w:t>
      </w:r>
      <w:r w:rsidRPr="0015565C">
        <w:t xml:space="preserve"> költségvetési szerv (képviseli: Mohainé Jakab Anikó jegyző),</w:t>
      </w:r>
    </w:p>
    <w:p w:rsidR="000F4B5E" w:rsidRPr="0015565C" w:rsidRDefault="000F4B5E" w:rsidP="000F4B5E">
      <w:pPr>
        <w:jc w:val="both"/>
      </w:pPr>
    </w:p>
    <w:p w:rsidR="000F4B5E" w:rsidRPr="0015565C" w:rsidRDefault="000F4B5E" w:rsidP="000F4B5E">
      <w:pPr>
        <w:jc w:val="both"/>
      </w:pPr>
      <w:r w:rsidRPr="0015565C">
        <w:t xml:space="preserve">más részről </w:t>
      </w:r>
      <w:r w:rsidRPr="00837D66">
        <w:t xml:space="preserve">a </w:t>
      </w:r>
      <w:r w:rsidR="001D3061">
        <w:t>Vecsés és Környéke Család- és Gyermekjóléti Szolgálat és Központ</w:t>
      </w:r>
    </w:p>
    <w:p w:rsidR="000F4B5E" w:rsidRPr="0015565C" w:rsidRDefault="000F4B5E" w:rsidP="000F4B5E">
      <w:pPr>
        <w:jc w:val="both"/>
      </w:pPr>
      <w:r w:rsidRPr="0015565C">
        <w:rPr>
          <w:b/>
          <w:bCs/>
        </w:rPr>
        <w:t>gazdasági szervezettel nem rendelkező</w:t>
      </w:r>
      <w:r w:rsidRPr="0015565C">
        <w:t xml:space="preserve"> (képviseli: </w:t>
      </w:r>
      <w:r w:rsidR="001D3061">
        <w:t>Dr. Törő Krisztina</w:t>
      </w:r>
      <w:r w:rsidRPr="0015565C">
        <w:t xml:space="preserve"> intézményvezető) között az alábbiak szerint:</w:t>
      </w:r>
    </w:p>
    <w:p w:rsidR="000F4B5E" w:rsidRPr="0015565C" w:rsidRDefault="000F4B5E" w:rsidP="000F4B5E">
      <w:pPr>
        <w:jc w:val="both"/>
      </w:pPr>
    </w:p>
    <w:p w:rsidR="000F4B5E" w:rsidRPr="0015565C" w:rsidRDefault="000F4B5E" w:rsidP="000F4B5E">
      <w:pPr>
        <w:numPr>
          <w:ilvl w:val="0"/>
          <w:numId w:val="15"/>
        </w:numPr>
        <w:contextualSpacing/>
        <w:jc w:val="both"/>
        <w:rPr>
          <w:b/>
          <w:bCs/>
        </w:rPr>
      </w:pPr>
      <w:r w:rsidRPr="0015565C">
        <w:rPr>
          <w:b/>
          <w:bCs/>
        </w:rPr>
        <w:t>A munkamegosztás és felelősségvállalás szabályai</w:t>
      </w:r>
    </w:p>
    <w:p w:rsidR="000F4B5E" w:rsidRPr="0015565C" w:rsidRDefault="000F4B5E" w:rsidP="000F4B5E">
      <w:pPr>
        <w:jc w:val="both"/>
        <w:rPr>
          <w:b/>
          <w:bCs/>
        </w:rPr>
      </w:pPr>
    </w:p>
    <w:p w:rsidR="000F4B5E" w:rsidRPr="0015565C" w:rsidRDefault="000F4B5E" w:rsidP="000F4B5E">
      <w:pPr>
        <w:jc w:val="both"/>
      </w:pPr>
      <w:r w:rsidRPr="0015565C">
        <w:t>A munkamegosztási megállapodást megalapozó alapvető jogszabályok:</w:t>
      </w:r>
    </w:p>
    <w:p w:rsidR="000F4B5E" w:rsidRPr="0015565C" w:rsidRDefault="000F4B5E" w:rsidP="000F4B5E">
      <w:pPr>
        <w:numPr>
          <w:ilvl w:val="0"/>
          <w:numId w:val="6"/>
        </w:numPr>
        <w:contextualSpacing/>
        <w:jc w:val="both"/>
      </w:pPr>
      <w:r w:rsidRPr="0015565C">
        <w:t>az államháztartásról szóló 2011. évi CXCV. törvény (</w:t>
      </w:r>
      <w:r>
        <w:t xml:space="preserve">a </w:t>
      </w:r>
      <w:r w:rsidRPr="0015565C">
        <w:t>továbbiakban: Áht.),</w:t>
      </w:r>
    </w:p>
    <w:p w:rsidR="000F4B5E" w:rsidRPr="0015565C" w:rsidRDefault="000F4B5E" w:rsidP="000F4B5E">
      <w:pPr>
        <w:numPr>
          <w:ilvl w:val="0"/>
          <w:numId w:val="6"/>
        </w:numPr>
        <w:contextualSpacing/>
        <w:jc w:val="both"/>
      </w:pPr>
      <w:r w:rsidRPr="0015565C">
        <w:t>az államháztartásról szóló törvény végrehajtásáról szóló 368/2011. (XII.31.) Korm. rendelet (</w:t>
      </w:r>
      <w:r>
        <w:t xml:space="preserve">a </w:t>
      </w:r>
      <w:r w:rsidRPr="0015565C">
        <w:t xml:space="preserve">továbbiakban: </w:t>
      </w:r>
      <w:proofErr w:type="spellStart"/>
      <w:r w:rsidRPr="0015565C">
        <w:t>Ávr</w:t>
      </w:r>
      <w:proofErr w:type="spellEnd"/>
      <w:r w:rsidRPr="0015565C">
        <w:t>.),</w:t>
      </w:r>
    </w:p>
    <w:p w:rsidR="000F4B5E" w:rsidRPr="0015565C" w:rsidRDefault="000F4B5E" w:rsidP="000F4B5E">
      <w:pPr>
        <w:numPr>
          <w:ilvl w:val="0"/>
          <w:numId w:val="6"/>
        </w:numPr>
        <w:contextualSpacing/>
        <w:jc w:val="both"/>
      </w:pPr>
      <w:r w:rsidRPr="0015565C">
        <w:t>a számvitelről szóló 2000. évi C. törvény (</w:t>
      </w:r>
      <w:r>
        <w:t xml:space="preserve">a </w:t>
      </w:r>
      <w:r w:rsidRPr="0015565C">
        <w:t>továbbiakban: Sztv.),</w:t>
      </w:r>
    </w:p>
    <w:p w:rsidR="000F4B5E" w:rsidRPr="0015565C" w:rsidRDefault="000F4B5E" w:rsidP="000F4B5E">
      <w:pPr>
        <w:numPr>
          <w:ilvl w:val="0"/>
          <w:numId w:val="6"/>
        </w:numPr>
        <w:contextualSpacing/>
        <w:jc w:val="both"/>
      </w:pPr>
      <w:r w:rsidRPr="0015565C">
        <w:t>az államháztartás számviteléről szóló 4/2013. (I.11.) Korm.rendelet,</w:t>
      </w:r>
    </w:p>
    <w:p w:rsidR="000F4B5E" w:rsidRPr="0015565C" w:rsidRDefault="000F4B5E" w:rsidP="000F4B5E">
      <w:pPr>
        <w:numPr>
          <w:ilvl w:val="0"/>
          <w:numId w:val="6"/>
        </w:numPr>
        <w:contextualSpacing/>
        <w:jc w:val="both"/>
      </w:pPr>
      <w:r w:rsidRPr="0015565C">
        <w:t>a kormányzati funkciók, államháztartási szakfeladatok és szakágazatok osztályozási rendjéről szóló 68/2013. (XII.29.) NGM rendelet,</w:t>
      </w:r>
    </w:p>
    <w:p w:rsidR="000F4B5E" w:rsidRPr="0015565C" w:rsidRDefault="000F4B5E" w:rsidP="000F4B5E">
      <w:pPr>
        <w:numPr>
          <w:ilvl w:val="0"/>
          <w:numId w:val="6"/>
        </w:numPr>
        <w:contextualSpacing/>
        <w:jc w:val="both"/>
      </w:pPr>
      <w:r w:rsidRPr="0015565C">
        <w:t xml:space="preserve">az önkormányzat tárgyévi költségvetési rendelete. </w:t>
      </w:r>
    </w:p>
    <w:p w:rsidR="000F4B5E" w:rsidRPr="0015565C" w:rsidRDefault="000F4B5E" w:rsidP="000F4B5E">
      <w:pPr>
        <w:jc w:val="both"/>
      </w:pPr>
    </w:p>
    <w:p w:rsidR="000F4B5E" w:rsidRPr="0015565C" w:rsidRDefault="000F4B5E" w:rsidP="000F4B5E">
      <w:pPr>
        <w:jc w:val="both"/>
      </w:pPr>
      <w:r w:rsidRPr="0015565C">
        <w:t xml:space="preserve">Az </w:t>
      </w:r>
      <w:r w:rsidRPr="0015565C">
        <w:rPr>
          <w:bCs/>
        </w:rPr>
        <w:t>gazdasági szervezettel rendelkező</w:t>
      </w:r>
      <w:r w:rsidRPr="0015565C">
        <w:t xml:space="preserve"> intézmény és a </w:t>
      </w:r>
      <w:r w:rsidRPr="0015565C">
        <w:rPr>
          <w:bCs/>
        </w:rPr>
        <w:t>gazdasági szervezettel nem rendelkező</w:t>
      </w:r>
      <w:r w:rsidRPr="0015565C">
        <w:t xml:space="preserve"> intézmény közötti megállapodás az alábbi feladatokra vonatkozik:</w:t>
      </w:r>
    </w:p>
    <w:p w:rsidR="000F4B5E" w:rsidRPr="0015565C" w:rsidRDefault="000F4B5E" w:rsidP="000F4B5E">
      <w:pPr>
        <w:jc w:val="both"/>
      </w:pPr>
    </w:p>
    <w:p w:rsidR="000F4B5E" w:rsidRPr="0015565C" w:rsidRDefault="000F4B5E" w:rsidP="000F4B5E">
      <w:pPr>
        <w:numPr>
          <w:ilvl w:val="0"/>
          <w:numId w:val="4"/>
        </w:numPr>
        <w:ind w:left="0" w:firstLine="0"/>
        <w:jc w:val="both"/>
      </w:pPr>
      <w:r w:rsidRPr="0015565C">
        <w:t xml:space="preserve"> munkamegosztás általános szabályai</w:t>
      </w:r>
    </w:p>
    <w:p w:rsidR="000F4B5E" w:rsidRPr="0015565C" w:rsidRDefault="000F4B5E" w:rsidP="000F4B5E">
      <w:pPr>
        <w:numPr>
          <w:ilvl w:val="0"/>
          <w:numId w:val="4"/>
        </w:numPr>
        <w:ind w:left="0" w:firstLine="0"/>
        <w:jc w:val="both"/>
      </w:pPr>
      <w:r w:rsidRPr="0015565C">
        <w:rPr>
          <w:bCs/>
        </w:rPr>
        <w:t>gazdálkodás szabályozása</w:t>
      </w:r>
    </w:p>
    <w:p w:rsidR="000F4B5E" w:rsidRPr="0015565C" w:rsidRDefault="000F4B5E" w:rsidP="000F4B5E">
      <w:pPr>
        <w:numPr>
          <w:ilvl w:val="0"/>
          <w:numId w:val="4"/>
        </w:numPr>
        <w:ind w:left="0" w:firstLine="0"/>
        <w:jc w:val="both"/>
        <w:rPr>
          <w:bCs/>
        </w:rPr>
      </w:pPr>
      <w:r w:rsidRPr="0015565C">
        <w:rPr>
          <w:bCs/>
        </w:rPr>
        <w:t>gazdálkodási feladatok ellátásáért való felelősség megosztása</w:t>
      </w:r>
    </w:p>
    <w:p w:rsidR="000F4B5E" w:rsidRPr="0015565C" w:rsidRDefault="000F4B5E" w:rsidP="000F4B5E">
      <w:pPr>
        <w:numPr>
          <w:ilvl w:val="0"/>
          <w:numId w:val="4"/>
        </w:numPr>
        <w:ind w:left="0" w:firstLine="0"/>
        <w:jc w:val="both"/>
      </w:pPr>
      <w:r w:rsidRPr="0015565C">
        <w:rPr>
          <w:bCs/>
        </w:rPr>
        <w:t>kötelezettségvállalás, szakmai teljesítés, érvényesítés, ellenjegyzés és utalványozás</w:t>
      </w:r>
    </w:p>
    <w:p w:rsidR="000F4B5E" w:rsidRPr="0015565C" w:rsidRDefault="000F4B5E" w:rsidP="000F4B5E">
      <w:pPr>
        <w:numPr>
          <w:ilvl w:val="0"/>
          <w:numId w:val="4"/>
        </w:numPr>
        <w:ind w:left="0" w:firstLine="0"/>
        <w:jc w:val="both"/>
        <w:rPr>
          <w:bCs/>
        </w:rPr>
      </w:pPr>
      <w:r w:rsidRPr="0015565C">
        <w:rPr>
          <w:bCs/>
        </w:rPr>
        <w:t>számvitel</w:t>
      </w:r>
    </w:p>
    <w:p w:rsidR="000F4B5E" w:rsidRPr="0015565C" w:rsidRDefault="000F4B5E" w:rsidP="000F4B5E">
      <w:pPr>
        <w:numPr>
          <w:ilvl w:val="0"/>
          <w:numId w:val="4"/>
        </w:numPr>
        <w:ind w:left="0" w:firstLine="0"/>
        <w:jc w:val="both"/>
      </w:pPr>
      <w:r w:rsidRPr="0015565C">
        <w:t>analitikus nyilvántartás</w:t>
      </w:r>
    </w:p>
    <w:p w:rsidR="000F4B5E" w:rsidRPr="0015565C" w:rsidRDefault="000F4B5E" w:rsidP="000F4B5E">
      <w:pPr>
        <w:numPr>
          <w:ilvl w:val="0"/>
          <w:numId w:val="4"/>
        </w:numPr>
        <w:ind w:left="0" w:firstLine="0"/>
        <w:jc w:val="both"/>
      </w:pPr>
      <w:r w:rsidRPr="0015565C">
        <w:t>információáramlás</w:t>
      </w:r>
    </w:p>
    <w:p w:rsidR="000F4B5E" w:rsidRPr="0015565C" w:rsidRDefault="000F4B5E" w:rsidP="000F4B5E">
      <w:pPr>
        <w:numPr>
          <w:ilvl w:val="0"/>
          <w:numId w:val="4"/>
        </w:numPr>
        <w:ind w:left="0" w:firstLine="0"/>
        <w:jc w:val="both"/>
      </w:pPr>
      <w:r w:rsidRPr="0015565C">
        <w:t>információ szolgáltatás</w:t>
      </w:r>
    </w:p>
    <w:p w:rsidR="000F4B5E" w:rsidRPr="0015565C" w:rsidRDefault="000F4B5E" w:rsidP="000F4B5E">
      <w:pPr>
        <w:numPr>
          <w:ilvl w:val="0"/>
          <w:numId w:val="4"/>
        </w:numPr>
        <w:ind w:left="0" w:firstLine="0"/>
        <w:jc w:val="both"/>
      </w:pPr>
      <w:r w:rsidRPr="0015565C">
        <w:t>beszámolás</w:t>
      </w:r>
    </w:p>
    <w:p w:rsidR="000F4B5E" w:rsidRPr="0015565C" w:rsidRDefault="000F4B5E" w:rsidP="000F4B5E">
      <w:pPr>
        <w:numPr>
          <w:ilvl w:val="0"/>
          <w:numId w:val="4"/>
        </w:numPr>
        <w:ind w:left="0" w:firstLine="0"/>
        <w:jc w:val="both"/>
      </w:pPr>
      <w:r w:rsidRPr="0015565C">
        <w:t>működtetés, tárgyi eszköz felújítás, beruházás és vagyonkezelés.</w:t>
      </w:r>
    </w:p>
    <w:p w:rsidR="000F4B5E" w:rsidRPr="0015565C" w:rsidRDefault="000F4B5E" w:rsidP="000F4B5E">
      <w:pPr>
        <w:numPr>
          <w:ilvl w:val="0"/>
          <w:numId w:val="4"/>
        </w:numPr>
        <w:ind w:left="0" w:firstLine="0"/>
        <w:jc w:val="both"/>
      </w:pPr>
      <w:r w:rsidRPr="0015565C">
        <w:t>belső kontrollrendszer és a belső ellenőrzés</w:t>
      </w:r>
    </w:p>
    <w:p w:rsidR="000F4B5E" w:rsidRPr="0015565C" w:rsidRDefault="000F4B5E" w:rsidP="000F4B5E">
      <w:pPr>
        <w:jc w:val="both"/>
      </w:pPr>
    </w:p>
    <w:p w:rsidR="000F4B5E" w:rsidRPr="0015565C" w:rsidRDefault="000F4B5E" w:rsidP="000F4B5E">
      <w:pPr>
        <w:numPr>
          <w:ilvl w:val="0"/>
          <w:numId w:val="7"/>
        </w:numPr>
        <w:contextualSpacing/>
        <w:jc w:val="both"/>
        <w:rPr>
          <w:b/>
          <w:bCs/>
        </w:rPr>
      </w:pPr>
      <w:r w:rsidRPr="0015565C">
        <w:rPr>
          <w:b/>
          <w:bCs/>
        </w:rPr>
        <w:t>A munkamegosztás általános szabályai</w:t>
      </w:r>
    </w:p>
    <w:p w:rsidR="000F4B5E" w:rsidRDefault="000F4B5E" w:rsidP="000F4B5E">
      <w:pPr>
        <w:jc w:val="both"/>
      </w:pPr>
    </w:p>
    <w:p w:rsidR="000F4B5E" w:rsidRPr="0015565C" w:rsidRDefault="000F4B5E" w:rsidP="000F4B5E">
      <w:pPr>
        <w:jc w:val="both"/>
      </w:pPr>
      <w:r w:rsidRPr="0015565C">
        <w:lastRenderedPageBreak/>
        <w:t xml:space="preserve">Az </w:t>
      </w:r>
      <w:proofErr w:type="spellStart"/>
      <w:r w:rsidRPr="0015565C">
        <w:t>Ávr</w:t>
      </w:r>
      <w:proofErr w:type="spellEnd"/>
      <w:r w:rsidRPr="0015565C">
        <w:t>. 9. § (1) bekezdésében meghatározott gazdálkodási feladatok, valamint a kötelezettségvállalás, ellenjegyzés, teljesítés igazolása, érvényesítés, utalványozás gyakorlásának, valamint az egyéb gazdálkodási feladatok közül</w:t>
      </w:r>
    </w:p>
    <w:p w:rsidR="000F4B5E" w:rsidRPr="0015565C" w:rsidRDefault="000F4B5E" w:rsidP="000F4B5E">
      <w:pPr>
        <w:numPr>
          <w:ilvl w:val="1"/>
          <w:numId w:val="7"/>
        </w:numPr>
        <w:contextualSpacing/>
        <w:jc w:val="both"/>
        <w:rPr>
          <w:b/>
          <w:bCs/>
        </w:rPr>
      </w:pPr>
      <w:r w:rsidRPr="0015565C">
        <w:rPr>
          <w:b/>
          <w:bCs/>
        </w:rPr>
        <w:t>A Polgármesteri Hivatal látja el</w:t>
      </w:r>
    </w:p>
    <w:p w:rsidR="000F4B5E" w:rsidRPr="0015565C" w:rsidRDefault="000F4B5E" w:rsidP="000F4B5E">
      <w:pPr>
        <w:jc w:val="both"/>
        <w:rPr>
          <w:b/>
          <w:bCs/>
        </w:rPr>
      </w:pPr>
    </w:p>
    <w:p w:rsidR="000F4B5E" w:rsidRPr="0015565C" w:rsidRDefault="000F4B5E" w:rsidP="000F4B5E">
      <w:pPr>
        <w:numPr>
          <w:ilvl w:val="0"/>
          <w:numId w:val="4"/>
        </w:numPr>
        <w:tabs>
          <w:tab w:val="num" w:pos="360"/>
        </w:tabs>
        <w:ind w:left="360"/>
        <w:contextualSpacing/>
        <w:jc w:val="both"/>
        <w:rPr>
          <w:b/>
          <w:bCs/>
        </w:rPr>
      </w:pPr>
      <w:r w:rsidRPr="0015565C">
        <w:t>a költségvetés tervezésével, előirányzatok módosításával, átcsoportosításával és szabályszerű felhasználásának végrehajtásával kapcsolatos feladatokat jelen megállapodásban szabályozottak szerint;</w:t>
      </w:r>
    </w:p>
    <w:p w:rsidR="000F4B5E" w:rsidRPr="0015565C" w:rsidRDefault="000F4B5E" w:rsidP="000F4B5E">
      <w:pPr>
        <w:numPr>
          <w:ilvl w:val="0"/>
          <w:numId w:val="4"/>
        </w:numPr>
        <w:tabs>
          <w:tab w:val="num" w:pos="360"/>
        </w:tabs>
        <w:ind w:left="360"/>
        <w:contextualSpacing/>
        <w:jc w:val="both"/>
        <w:rPr>
          <w:b/>
          <w:bCs/>
        </w:rPr>
      </w:pPr>
      <w:r w:rsidRPr="0015565C">
        <w:t>a finanszírozási, a gazdasági adatszolgáltatási, könyvvezetési, pénzügyi és beszámolási feladatokat;</w:t>
      </w:r>
    </w:p>
    <w:p w:rsidR="000F4B5E" w:rsidRPr="0015565C" w:rsidRDefault="000F4B5E" w:rsidP="000F4B5E">
      <w:pPr>
        <w:numPr>
          <w:ilvl w:val="0"/>
          <w:numId w:val="4"/>
        </w:numPr>
        <w:tabs>
          <w:tab w:val="num" w:pos="360"/>
        </w:tabs>
        <w:ind w:left="360"/>
        <w:contextualSpacing/>
        <w:jc w:val="both"/>
        <w:rPr>
          <w:b/>
          <w:bCs/>
        </w:rPr>
      </w:pPr>
      <w:r w:rsidRPr="0015565C">
        <w:t>az intézmény vezetője vagy az általa kijelölt személy által vállalt kötelezettségek ellenjegyzését, a kötelezettségvállalások nyilvántartását;</w:t>
      </w:r>
    </w:p>
    <w:p w:rsidR="000F4B5E" w:rsidRPr="0015565C" w:rsidRDefault="000F4B5E" w:rsidP="000F4B5E">
      <w:pPr>
        <w:numPr>
          <w:ilvl w:val="0"/>
          <w:numId w:val="4"/>
        </w:numPr>
        <w:tabs>
          <w:tab w:val="num" w:pos="360"/>
        </w:tabs>
        <w:ind w:left="360"/>
        <w:contextualSpacing/>
        <w:jc w:val="both"/>
        <w:rPr>
          <w:b/>
          <w:bCs/>
        </w:rPr>
      </w:pPr>
      <w:r w:rsidRPr="0015565C">
        <w:t>az intézmény vezetője vagy az általa kijelölt személy által utalványozott kifizetések érvényesítését, a kifizetések pénzügyi teljesítését;</w:t>
      </w:r>
    </w:p>
    <w:p w:rsidR="000F4B5E" w:rsidRPr="0015565C" w:rsidRDefault="000F4B5E" w:rsidP="000F4B5E">
      <w:pPr>
        <w:numPr>
          <w:ilvl w:val="0"/>
          <w:numId w:val="4"/>
        </w:numPr>
        <w:tabs>
          <w:tab w:val="num" w:pos="360"/>
        </w:tabs>
        <w:ind w:left="360"/>
        <w:contextualSpacing/>
        <w:jc w:val="both"/>
        <w:rPr>
          <w:b/>
          <w:bCs/>
        </w:rPr>
      </w:pPr>
      <w:r w:rsidRPr="0015565C">
        <w:t>az általános forgalmi adóval kapcsolatos megállapítási- és bevallási, és megfizetési feladatokat;</w:t>
      </w:r>
    </w:p>
    <w:p w:rsidR="000F4B5E" w:rsidRPr="0015565C" w:rsidRDefault="000F4B5E" w:rsidP="000F4B5E">
      <w:pPr>
        <w:numPr>
          <w:ilvl w:val="0"/>
          <w:numId w:val="4"/>
        </w:numPr>
        <w:tabs>
          <w:tab w:val="num" w:pos="360"/>
        </w:tabs>
        <w:ind w:left="360"/>
        <w:contextualSpacing/>
        <w:jc w:val="both"/>
        <w:rPr>
          <w:b/>
          <w:bCs/>
        </w:rPr>
      </w:pPr>
      <w:r w:rsidRPr="0015565C">
        <w:t>a Pénzkezelési Szabályzatban meghatározott egyes feladatokat;</w:t>
      </w:r>
    </w:p>
    <w:p w:rsidR="000F4B5E" w:rsidRPr="0015565C" w:rsidRDefault="000F4B5E" w:rsidP="000F4B5E">
      <w:pPr>
        <w:numPr>
          <w:ilvl w:val="0"/>
          <w:numId w:val="4"/>
        </w:numPr>
        <w:tabs>
          <w:tab w:val="num" w:pos="360"/>
        </w:tabs>
        <w:ind w:left="360"/>
        <w:contextualSpacing/>
        <w:jc w:val="both"/>
        <w:rPr>
          <w:b/>
          <w:bCs/>
        </w:rPr>
      </w:pPr>
      <w:r w:rsidRPr="0015565C">
        <w:t>a bérszámfejtési feladatokat</w:t>
      </w:r>
    </w:p>
    <w:p w:rsidR="000F4B5E" w:rsidRPr="0015565C" w:rsidRDefault="000F4B5E" w:rsidP="000F4B5E">
      <w:pPr>
        <w:jc w:val="both"/>
        <w:rPr>
          <w:b/>
          <w:bCs/>
        </w:rPr>
      </w:pPr>
    </w:p>
    <w:p w:rsidR="000F4B5E" w:rsidRPr="0015565C" w:rsidRDefault="000F4B5E" w:rsidP="000F4B5E">
      <w:pPr>
        <w:numPr>
          <w:ilvl w:val="1"/>
          <w:numId w:val="7"/>
        </w:numPr>
        <w:contextualSpacing/>
        <w:jc w:val="both"/>
        <w:rPr>
          <w:b/>
          <w:bCs/>
        </w:rPr>
      </w:pPr>
      <w:r w:rsidRPr="0015565C">
        <w:rPr>
          <w:b/>
          <w:bCs/>
        </w:rPr>
        <w:t xml:space="preserve"> Az intézmény látja el</w:t>
      </w:r>
    </w:p>
    <w:p w:rsidR="000F4B5E" w:rsidRPr="0015565C" w:rsidRDefault="000F4B5E" w:rsidP="000F4B5E">
      <w:pPr>
        <w:jc w:val="both"/>
        <w:rPr>
          <w:b/>
          <w:bCs/>
        </w:rPr>
      </w:pPr>
    </w:p>
    <w:p w:rsidR="000F4B5E" w:rsidRPr="0015565C" w:rsidRDefault="000F4B5E" w:rsidP="000F4B5E">
      <w:pPr>
        <w:numPr>
          <w:ilvl w:val="0"/>
          <w:numId w:val="8"/>
        </w:numPr>
        <w:contextualSpacing/>
        <w:jc w:val="both"/>
        <w:rPr>
          <w:b/>
          <w:bCs/>
        </w:rPr>
      </w:pPr>
      <w:r w:rsidRPr="0015565C">
        <w:t>a költségvetés tervezésével, előirányzatok módosításával, átcsoportosításával és szabályszerű felhasználásának végrehajtásával kapcsolatos feladatokat jelen megállapodásban szabályozottak szerint;</w:t>
      </w:r>
    </w:p>
    <w:p w:rsidR="000F4B5E" w:rsidRPr="0015565C" w:rsidRDefault="000F4B5E" w:rsidP="000F4B5E">
      <w:pPr>
        <w:numPr>
          <w:ilvl w:val="0"/>
          <w:numId w:val="8"/>
        </w:numPr>
        <w:contextualSpacing/>
        <w:jc w:val="both"/>
        <w:rPr>
          <w:b/>
          <w:bCs/>
        </w:rPr>
      </w:pPr>
      <w:r w:rsidRPr="0015565C">
        <w:t>az üzemeltetési feladatait;</w:t>
      </w:r>
    </w:p>
    <w:p w:rsidR="000F4B5E" w:rsidRPr="0015565C" w:rsidRDefault="000F4B5E" w:rsidP="000F4B5E">
      <w:pPr>
        <w:numPr>
          <w:ilvl w:val="0"/>
          <w:numId w:val="8"/>
        </w:numPr>
        <w:contextualSpacing/>
        <w:jc w:val="both"/>
        <w:rPr>
          <w:b/>
          <w:bCs/>
        </w:rPr>
      </w:pPr>
      <w:r w:rsidRPr="0015565C">
        <w:t>a használatban lévő vagyon használatával és védelmével összefüggő feladatokat;</w:t>
      </w:r>
    </w:p>
    <w:p w:rsidR="000F4B5E" w:rsidRPr="0015565C" w:rsidRDefault="000F4B5E" w:rsidP="000F4B5E">
      <w:pPr>
        <w:numPr>
          <w:ilvl w:val="0"/>
          <w:numId w:val="8"/>
        </w:numPr>
        <w:contextualSpacing/>
        <w:jc w:val="both"/>
        <w:rPr>
          <w:b/>
          <w:bCs/>
        </w:rPr>
      </w:pPr>
      <w:r w:rsidRPr="0015565C">
        <w:t>az éves költségvetésében biztosított előirányzatok tekintetében a kötelezettségvállalási, teljesítésigazolási, utalványozási feladatokat;</w:t>
      </w:r>
    </w:p>
    <w:p w:rsidR="000F4B5E" w:rsidRPr="0015565C" w:rsidRDefault="000F4B5E" w:rsidP="000F4B5E">
      <w:pPr>
        <w:numPr>
          <w:ilvl w:val="0"/>
          <w:numId w:val="8"/>
        </w:numPr>
        <w:contextualSpacing/>
        <w:jc w:val="both"/>
        <w:rPr>
          <w:b/>
          <w:bCs/>
        </w:rPr>
      </w:pPr>
      <w:r w:rsidRPr="0015565C">
        <w:t>a Pénzkezelési Szabályzatban meghatározott egyes feladatokat.</w:t>
      </w:r>
    </w:p>
    <w:p w:rsidR="000F4B5E" w:rsidRPr="0015565C" w:rsidRDefault="000F4B5E" w:rsidP="000F4B5E">
      <w:pPr>
        <w:jc w:val="both"/>
        <w:rPr>
          <w:b/>
          <w:bCs/>
        </w:rPr>
      </w:pPr>
    </w:p>
    <w:p w:rsidR="000F4B5E" w:rsidRPr="0015565C" w:rsidRDefault="000F4B5E" w:rsidP="000F4B5E">
      <w:pPr>
        <w:numPr>
          <w:ilvl w:val="1"/>
          <w:numId w:val="7"/>
        </w:numPr>
        <w:contextualSpacing/>
        <w:jc w:val="both"/>
        <w:rPr>
          <w:b/>
          <w:bCs/>
        </w:rPr>
      </w:pPr>
      <w:r w:rsidRPr="0015565C">
        <w:rPr>
          <w:b/>
          <w:bCs/>
        </w:rPr>
        <w:t xml:space="preserve">Az </w:t>
      </w:r>
      <w:proofErr w:type="spellStart"/>
      <w:r w:rsidRPr="0015565C">
        <w:rPr>
          <w:b/>
          <w:bCs/>
        </w:rPr>
        <w:t>Ávr</w:t>
      </w:r>
      <w:proofErr w:type="spellEnd"/>
      <w:r w:rsidRPr="0015565C">
        <w:rPr>
          <w:b/>
          <w:bCs/>
        </w:rPr>
        <w:t xml:space="preserve">. 7. § (1) bekezdése alapján a gazdasági szervezettel nem rendelkező intézmény </w:t>
      </w:r>
    </w:p>
    <w:p w:rsidR="000F4B5E" w:rsidRPr="0015565C" w:rsidRDefault="000F4B5E" w:rsidP="000F4B5E">
      <w:pPr>
        <w:ind w:left="720"/>
        <w:jc w:val="both"/>
        <w:rPr>
          <w:b/>
          <w:bCs/>
        </w:rPr>
      </w:pPr>
    </w:p>
    <w:p w:rsidR="000F4B5E" w:rsidRPr="0015565C" w:rsidRDefault="000F4B5E" w:rsidP="000F4B5E">
      <w:pPr>
        <w:numPr>
          <w:ilvl w:val="0"/>
          <w:numId w:val="9"/>
        </w:numPr>
        <w:contextualSpacing/>
        <w:jc w:val="both"/>
        <w:rPr>
          <w:b/>
          <w:bCs/>
        </w:rPr>
      </w:pPr>
      <w:r w:rsidRPr="0015565C">
        <w:t>az alapfeladatai ellátását szolgáló személyi juttatásokkal és az azokhoz kapcsolódó járulékok és egyéb közterhek előirányzataival minden esetben,</w:t>
      </w:r>
    </w:p>
    <w:p w:rsidR="000F4B5E" w:rsidRPr="0015565C" w:rsidRDefault="000F4B5E" w:rsidP="000F4B5E">
      <w:pPr>
        <w:numPr>
          <w:ilvl w:val="0"/>
          <w:numId w:val="9"/>
        </w:numPr>
        <w:contextualSpacing/>
        <w:jc w:val="both"/>
        <w:rPr>
          <w:b/>
          <w:bCs/>
        </w:rPr>
      </w:pPr>
      <w:r w:rsidRPr="0015565C">
        <w:t>egyéb előirányzatokkal e munkamegosztási megállapodásban foglaltakról függően rendelkezik.</w:t>
      </w:r>
    </w:p>
    <w:p w:rsidR="000F4B5E" w:rsidRPr="0015565C" w:rsidRDefault="000F4B5E" w:rsidP="000F4B5E">
      <w:pPr>
        <w:ind w:left="360"/>
        <w:contextualSpacing/>
        <w:jc w:val="both"/>
        <w:rPr>
          <w:b/>
          <w:bCs/>
        </w:rPr>
      </w:pPr>
    </w:p>
    <w:p w:rsidR="000F4B5E" w:rsidRPr="0015565C" w:rsidRDefault="000F4B5E" w:rsidP="000F4B5E">
      <w:pPr>
        <w:numPr>
          <w:ilvl w:val="1"/>
          <w:numId w:val="7"/>
        </w:numPr>
        <w:ind w:left="426" w:firstLine="294"/>
        <w:contextualSpacing/>
        <w:jc w:val="both"/>
        <w:rPr>
          <w:b/>
          <w:bCs/>
        </w:rPr>
      </w:pPr>
      <w:r w:rsidRPr="0015565C">
        <w:t xml:space="preserve">A Polgármesteri Hivatal és az intézmény a gazdálkodási jogkörök ellátásával, számvitellel, az információszolgáltatással, beszámolással, analitikus nyilvántartások vezetésével, bérszámfejtési feladatokkal kapcsolatos feladatainak ellátását e megállapodás szabályai szerint kötelesek ellátni, figyelembe véve a Polgármesteri Hivatal által elkészített és megismerésre és kiegészítésre átadott pénzügyi- és számviteli szabályzatokban rögzített, különös tekintettel a belső kontrollrendszer szabályozására. </w:t>
      </w:r>
    </w:p>
    <w:p w:rsidR="000F4B5E" w:rsidRPr="0015565C" w:rsidRDefault="000F4B5E" w:rsidP="000F4B5E">
      <w:pPr>
        <w:jc w:val="both"/>
        <w:rPr>
          <w:b/>
          <w:bCs/>
        </w:rPr>
      </w:pPr>
    </w:p>
    <w:p w:rsidR="000F4B5E" w:rsidRPr="000F4B5E" w:rsidRDefault="000F4B5E" w:rsidP="000F4B5E">
      <w:pPr>
        <w:numPr>
          <w:ilvl w:val="1"/>
          <w:numId w:val="7"/>
        </w:numPr>
        <w:ind w:left="426" w:firstLine="294"/>
        <w:contextualSpacing/>
        <w:jc w:val="both"/>
        <w:rPr>
          <w:b/>
          <w:bCs/>
        </w:rPr>
      </w:pPr>
      <w:r w:rsidRPr="0015565C">
        <w:t>Az intézmény szakmai önállóságát a feladatmegosztás rendje nem érinti. Ennek értelmében e megállapodás kizárólag a meghatározott gazdálkodási feladatok ellátására vonatkoztatható.</w:t>
      </w:r>
    </w:p>
    <w:p w:rsidR="000F4B5E" w:rsidRDefault="000F4B5E" w:rsidP="000F4B5E">
      <w:pPr>
        <w:pStyle w:val="Listaszerbekezds"/>
        <w:rPr>
          <w:b/>
          <w:bCs/>
        </w:rPr>
      </w:pPr>
    </w:p>
    <w:p w:rsidR="000F4B5E" w:rsidRPr="0015565C" w:rsidRDefault="000F4B5E" w:rsidP="000F4B5E">
      <w:pPr>
        <w:ind w:left="720"/>
        <w:contextualSpacing/>
        <w:jc w:val="both"/>
        <w:rPr>
          <w:b/>
          <w:bCs/>
        </w:rPr>
      </w:pPr>
    </w:p>
    <w:p w:rsidR="000F4B5E" w:rsidRPr="0015565C" w:rsidRDefault="000F4B5E" w:rsidP="000F4B5E">
      <w:pPr>
        <w:jc w:val="both"/>
        <w:rPr>
          <w:b/>
          <w:bCs/>
        </w:rPr>
      </w:pPr>
    </w:p>
    <w:p w:rsidR="000F4B5E" w:rsidRPr="0015565C" w:rsidRDefault="000F4B5E" w:rsidP="000F4B5E">
      <w:pPr>
        <w:jc w:val="both"/>
        <w:rPr>
          <w:b/>
          <w:bCs/>
        </w:rPr>
      </w:pPr>
    </w:p>
    <w:p w:rsidR="000F4B5E" w:rsidRPr="0015565C" w:rsidRDefault="000F4B5E" w:rsidP="000F4B5E">
      <w:pPr>
        <w:jc w:val="both"/>
        <w:rPr>
          <w:b/>
          <w:bCs/>
        </w:rPr>
      </w:pPr>
    </w:p>
    <w:p w:rsidR="000F4B5E" w:rsidRPr="0015565C" w:rsidRDefault="000F4B5E" w:rsidP="000F4B5E">
      <w:pPr>
        <w:numPr>
          <w:ilvl w:val="0"/>
          <w:numId w:val="7"/>
        </w:numPr>
        <w:contextualSpacing/>
        <w:jc w:val="both"/>
        <w:rPr>
          <w:b/>
          <w:bCs/>
        </w:rPr>
      </w:pPr>
      <w:r w:rsidRPr="0015565C">
        <w:rPr>
          <w:b/>
          <w:bCs/>
        </w:rPr>
        <w:t>A gazdálkodás szabályozása</w:t>
      </w:r>
    </w:p>
    <w:p w:rsidR="000F4B5E" w:rsidRPr="0015565C" w:rsidRDefault="000F4B5E" w:rsidP="000F4B5E">
      <w:pPr>
        <w:ind w:left="360"/>
        <w:contextualSpacing/>
        <w:jc w:val="both"/>
        <w:rPr>
          <w:b/>
          <w:bCs/>
        </w:rPr>
      </w:pPr>
    </w:p>
    <w:p w:rsidR="000F4B5E" w:rsidRPr="0015565C" w:rsidRDefault="000F4B5E" w:rsidP="000F4B5E">
      <w:pPr>
        <w:jc w:val="both"/>
        <w:rPr>
          <w:b/>
          <w:bCs/>
        </w:rPr>
      </w:pPr>
    </w:p>
    <w:p w:rsidR="000F4B5E" w:rsidRPr="0015565C" w:rsidRDefault="000F4B5E" w:rsidP="000F4B5E">
      <w:pPr>
        <w:numPr>
          <w:ilvl w:val="1"/>
          <w:numId w:val="7"/>
        </w:numPr>
        <w:contextualSpacing/>
        <w:jc w:val="both"/>
        <w:rPr>
          <w:b/>
          <w:bCs/>
        </w:rPr>
      </w:pPr>
      <w:r w:rsidRPr="0015565C">
        <w:rPr>
          <w:b/>
          <w:bCs/>
        </w:rPr>
        <w:t>A gazdasági szervezettel nem rendelkező intézmény köteles elkészíteni</w:t>
      </w:r>
    </w:p>
    <w:p w:rsidR="000F4B5E" w:rsidRPr="0015565C" w:rsidRDefault="000F4B5E" w:rsidP="000F4B5E">
      <w:pPr>
        <w:ind w:left="720"/>
        <w:jc w:val="both"/>
        <w:rPr>
          <w:b/>
          <w:bCs/>
        </w:rPr>
      </w:pPr>
    </w:p>
    <w:p w:rsidR="000F4B5E" w:rsidRPr="0015565C" w:rsidRDefault="000F4B5E" w:rsidP="000F4B5E">
      <w:pPr>
        <w:numPr>
          <w:ilvl w:val="0"/>
          <w:numId w:val="10"/>
        </w:numPr>
        <w:contextualSpacing/>
        <w:jc w:val="both"/>
        <w:rPr>
          <w:b/>
          <w:bCs/>
        </w:rPr>
      </w:pPr>
      <w:r w:rsidRPr="0015565C">
        <w:t>a beszerzések lebonyolításával kapcsolatos eljárásrendet,</w:t>
      </w:r>
    </w:p>
    <w:p w:rsidR="000F4B5E" w:rsidRPr="0015565C" w:rsidRDefault="000F4B5E" w:rsidP="000F4B5E">
      <w:pPr>
        <w:numPr>
          <w:ilvl w:val="0"/>
          <w:numId w:val="10"/>
        </w:numPr>
        <w:contextualSpacing/>
        <w:jc w:val="both"/>
        <w:rPr>
          <w:b/>
          <w:bCs/>
        </w:rPr>
      </w:pPr>
      <w:r w:rsidRPr="0015565C">
        <w:t>a belföldi és külföldi kiküldetések elrendelésével és lebonyolításával, elszámolásával kapcsolatos kérdéseket,</w:t>
      </w:r>
    </w:p>
    <w:p w:rsidR="000F4B5E" w:rsidRPr="0015565C" w:rsidRDefault="000F4B5E" w:rsidP="000F4B5E">
      <w:pPr>
        <w:numPr>
          <w:ilvl w:val="0"/>
          <w:numId w:val="10"/>
        </w:numPr>
        <w:contextualSpacing/>
        <w:jc w:val="both"/>
        <w:rPr>
          <w:b/>
          <w:bCs/>
        </w:rPr>
      </w:pPr>
      <w:r w:rsidRPr="0015565C">
        <w:t xml:space="preserve">az anyag- és eszközgazdálkodás számviteli politikában nem szabályozott kérdéseit, </w:t>
      </w:r>
    </w:p>
    <w:p w:rsidR="000F4B5E" w:rsidRPr="0015565C" w:rsidRDefault="000F4B5E" w:rsidP="000F4B5E">
      <w:pPr>
        <w:numPr>
          <w:ilvl w:val="0"/>
          <w:numId w:val="10"/>
        </w:numPr>
        <w:contextualSpacing/>
        <w:jc w:val="both"/>
        <w:rPr>
          <w:b/>
          <w:bCs/>
        </w:rPr>
      </w:pPr>
      <w:r w:rsidRPr="0015565C">
        <w:t>a reprezentációs kiadások felosztását, azok teljesítésének és elszámolásának szabályait,</w:t>
      </w:r>
    </w:p>
    <w:p w:rsidR="000F4B5E" w:rsidRPr="0015565C" w:rsidRDefault="000F4B5E" w:rsidP="000F4B5E">
      <w:pPr>
        <w:numPr>
          <w:ilvl w:val="0"/>
          <w:numId w:val="10"/>
        </w:numPr>
        <w:contextualSpacing/>
        <w:jc w:val="both"/>
        <w:rPr>
          <w:b/>
          <w:bCs/>
        </w:rPr>
      </w:pPr>
      <w:r w:rsidRPr="0015565C">
        <w:t>a gépjárművek igénybevételének és használatának rendjét,</w:t>
      </w:r>
    </w:p>
    <w:p w:rsidR="000F4B5E" w:rsidRPr="0015565C" w:rsidRDefault="000F4B5E" w:rsidP="000F4B5E">
      <w:pPr>
        <w:numPr>
          <w:ilvl w:val="0"/>
          <w:numId w:val="10"/>
        </w:numPr>
        <w:contextualSpacing/>
        <w:jc w:val="both"/>
        <w:rPr>
          <w:b/>
          <w:bCs/>
        </w:rPr>
      </w:pPr>
      <w:r w:rsidRPr="0015565C">
        <w:t>a vezetékes és mobiltelefonok használatát, és</w:t>
      </w:r>
    </w:p>
    <w:p w:rsidR="000F4B5E" w:rsidRPr="0015565C" w:rsidRDefault="000F4B5E" w:rsidP="000F4B5E">
      <w:pPr>
        <w:numPr>
          <w:ilvl w:val="0"/>
          <w:numId w:val="10"/>
        </w:numPr>
        <w:contextualSpacing/>
        <w:jc w:val="both"/>
        <w:rPr>
          <w:b/>
          <w:bCs/>
        </w:rPr>
      </w:pPr>
      <w:r w:rsidRPr="0015565C">
        <w:t>a közérdekű adatok megismerésére irányuló kérelmek intézésének, továbbá a kötelezően közzéteendő adatok nyilvánosságra hozatalának rendjét meghatározó belső szabályzatokat.</w:t>
      </w:r>
    </w:p>
    <w:p w:rsidR="000F4B5E" w:rsidRPr="0015565C" w:rsidRDefault="000F4B5E" w:rsidP="000F4B5E">
      <w:pPr>
        <w:numPr>
          <w:ilvl w:val="0"/>
          <w:numId w:val="10"/>
        </w:numPr>
        <w:contextualSpacing/>
        <w:jc w:val="both"/>
        <w:rPr>
          <w:b/>
          <w:bCs/>
        </w:rPr>
      </w:pPr>
      <w:r w:rsidRPr="0015565C">
        <w:t>a belső kontrollrendszer szabályozását.</w:t>
      </w:r>
    </w:p>
    <w:p w:rsidR="000F4B5E" w:rsidRPr="0015565C" w:rsidRDefault="000F4B5E" w:rsidP="000F4B5E">
      <w:pPr>
        <w:jc w:val="both"/>
        <w:rPr>
          <w:b/>
          <w:bCs/>
        </w:rPr>
      </w:pPr>
    </w:p>
    <w:p w:rsidR="000F4B5E" w:rsidRPr="0015565C" w:rsidRDefault="000F4B5E" w:rsidP="000F4B5E">
      <w:pPr>
        <w:jc w:val="both"/>
        <w:rPr>
          <w:b/>
          <w:bCs/>
        </w:rPr>
      </w:pPr>
    </w:p>
    <w:p w:rsidR="000F4B5E" w:rsidRPr="0015565C" w:rsidRDefault="000F4B5E" w:rsidP="000F4B5E">
      <w:pPr>
        <w:numPr>
          <w:ilvl w:val="1"/>
          <w:numId w:val="7"/>
        </w:numPr>
        <w:contextualSpacing/>
        <w:jc w:val="both"/>
        <w:rPr>
          <w:b/>
          <w:bCs/>
        </w:rPr>
      </w:pPr>
      <w:r w:rsidRPr="0015565C">
        <w:rPr>
          <w:b/>
          <w:bCs/>
        </w:rPr>
        <w:t>A Polgármesteri Hivatal által kiadott és megismert szabályzatok alapján a gazdasági szervezettel nem rendelkező intézmény köteles kiegészíteni</w:t>
      </w:r>
    </w:p>
    <w:p w:rsidR="000F4B5E" w:rsidRPr="0015565C" w:rsidRDefault="000F4B5E" w:rsidP="000F4B5E">
      <w:pPr>
        <w:jc w:val="both"/>
        <w:rPr>
          <w:b/>
          <w:bCs/>
        </w:rPr>
      </w:pPr>
    </w:p>
    <w:p w:rsidR="000F4B5E" w:rsidRPr="0015565C" w:rsidRDefault="000F4B5E" w:rsidP="000F4B5E">
      <w:pPr>
        <w:numPr>
          <w:ilvl w:val="0"/>
          <w:numId w:val="11"/>
        </w:numPr>
        <w:contextualSpacing/>
        <w:jc w:val="both"/>
        <w:rPr>
          <w:b/>
          <w:bCs/>
        </w:rPr>
      </w:pPr>
      <w:r w:rsidRPr="0015565C">
        <w:t>a számviteli politikát,</w:t>
      </w:r>
    </w:p>
    <w:p w:rsidR="000F4B5E" w:rsidRPr="0015565C" w:rsidRDefault="000F4B5E" w:rsidP="000F4B5E">
      <w:pPr>
        <w:numPr>
          <w:ilvl w:val="0"/>
          <w:numId w:val="11"/>
        </w:numPr>
        <w:contextualSpacing/>
        <w:jc w:val="both"/>
        <w:rPr>
          <w:b/>
          <w:bCs/>
        </w:rPr>
      </w:pPr>
      <w:r w:rsidRPr="0015565C">
        <w:t>az eszközök- és források értékelési szabályzatát,</w:t>
      </w:r>
    </w:p>
    <w:p w:rsidR="000F4B5E" w:rsidRPr="0015565C" w:rsidRDefault="000F4B5E" w:rsidP="000F4B5E">
      <w:pPr>
        <w:numPr>
          <w:ilvl w:val="0"/>
          <w:numId w:val="11"/>
        </w:numPr>
        <w:contextualSpacing/>
        <w:jc w:val="both"/>
        <w:rPr>
          <w:b/>
          <w:bCs/>
        </w:rPr>
      </w:pPr>
      <w:r w:rsidRPr="0015565C">
        <w:t>a leltározási szabályzatot,</w:t>
      </w:r>
    </w:p>
    <w:p w:rsidR="000F4B5E" w:rsidRPr="0015565C" w:rsidRDefault="000F4B5E" w:rsidP="000F4B5E">
      <w:pPr>
        <w:numPr>
          <w:ilvl w:val="0"/>
          <w:numId w:val="11"/>
        </w:numPr>
        <w:contextualSpacing/>
        <w:jc w:val="both"/>
        <w:rPr>
          <w:b/>
          <w:bCs/>
        </w:rPr>
      </w:pPr>
      <w:r w:rsidRPr="0015565C">
        <w:t>pénzkezelési szabályzatot,</w:t>
      </w:r>
    </w:p>
    <w:p w:rsidR="000F4B5E" w:rsidRPr="0015565C" w:rsidRDefault="000F4B5E" w:rsidP="000F4B5E">
      <w:pPr>
        <w:numPr>
          <w:ilvl w:val="0"/>
          <w:numId w:val="11"/>
        </w:numPr>
        <w:contextualSpacing/>
        <w:jc w:val="both"/>
        <w:rPr>
          <w:b/>
          <w:bCs/>
        </w:rPr>
      </w:pPr>
      <w:r w:rsidRPr="0015565C">
        <w:t>a számlarendet,</w:t>
      </w:r>
    </w:p>
    <w:p w:rsidR="000F4B5E" w:rsidRPr="0015565C" w:rsidRDefault="000F4B5E" w:rsidP="000F4B5E">
      <w:pPr>
        <w:numPr>
          <w:ilvl w:val="0"/>
          <w:numId w:val="11"/>
        </w:numPr>
        <w:contextualSpacing/>
        <w:jc w:val="both"/>
        <w:rPr>
          <w:b/>
          <w:bCs/>
        </w:rPr>
      </w:pPr>
      <w:r w:rsidRPr="0015565C">
        <w:t>a selejtezési szabályzatot,</w:t>
      </w:r>
    </w:p>
    <w:p w:rsidR="000F4B5E" w:rsidRPr="0015565C" w:rsidRDefault="000F4B5E" w:rsidP="000F4B5E">
      <w:pPr>
        <w:numPr>
          <w:ilvl w:val="0"/>
          <w:numId w:val="11"/>
        </w:numPr>
        <w:contextualSpacing/>
        <w:jc w:val="both"/>
        <w:rPr>
          <w:b/>
          <w:bCs/>
        </w:rPr>
      </w:pPr>
      <w:r w:rsidRPr="0015565C">
        <w:t>a gazdálkodási szabályzatot,</w:t>
      </w:r>
    </w:p>
    <w:p w:rsidR="000F4B5E" w:rsidRPr="0015565C" w:rsidRDefault="000F4B5E" w:rsidP="000F4B5E">
      <w:pPr>
        <w:numPr>
          <w:ilvl w:val="0"/>
          <w:numId w:val="11"/>
        </w:numPr>
        <w:contextualSpacing/>
        <w:jc w:val="both"/>
        <w:rPr>
          <w:b/>
          <w:bCs/>
        </w:rPr>
      </w:pPr>
      <w:r w:rsidRPr="0015565C">
        <w:t>az önköltség számítási szabályzatot.</w:t>
      </w:r>
    </w:p>
    <w:p w:rsidR="000F4B5E" w:rsidRPr="0015565C" w:rsidRDefault="000F4B5E" w:rsidP="000F4B5E">
      <w:pPr>
        <w:ind w:left="360"/>
        <w:contextualSpacing/>
        <w:jc w:val="both"/>
        <w:rPr>
          <w:b/>
          <w:bCs/>
        </w:rPr>
      </w:pPr>
    </w:p>
    <w:p w:rsidR="000F4B5E" w:rsidRPr="0015565C" w:rsidRDefault="000F4B5E" w:rsidP="000F4B5E">
      <w:pPr>
        <w:jc w:val="both"/>
        <w:rPr>
          <w:b/>
          <w:bCs/>
        </w:rPr>
      </w:pPr>
    </w:p>
    <w:p w:rsidR="000F4B5E" w:rsidRPr="0015565C" w:rsidRDefault="000F4B5E" w:rsidP="000F4B5E">
      <w:pPr>
        <w:numPr>
          <w:ilvl w:val="1"/>
          <w:numId w:val="7"/>
        </w:numPr>
        <w:contextualSpacing/>
        <w:jc w:val="both"/>
        <w:rPr>
          <w:b/>
          <w:bCs/>
        </w:rPr>
      </w:pPr>
      <w:r w:rsidRPr="0015565C">
        <w:rPr>
          <w:b/>
          <w:bCs/>
        </w:rPr>
        <w:t>A szabályzatok elkészítése, aktualizálása és hatályba lépése</w:t>
      </w:r>
    </w:p>
    <w:p w:rsidR="000F4B5E" w:rsidRPr="0015565C" w:rsidRDefault="000F4B5E" w:rsidP="000F4B5E">
      <w:pPr>
        <w:jc w:val="both"/>
        <w:rPr>
          <w:b/>
          <w:bCs/>
        </w:rPr>
      </w:pPr>
    </w:p>
    <w:p w:rsidR="000F4B5E" w:rsidRPr="0015565C" w:rsidRDefault="000F4B5E" w:rsidP="000F4B5E">
      <w:pPr>
        <w:numPr>
          <w:ilvl w:val="0"/>
          <w:numId w:val="12"/>
        </w:numPr>
        <w:contextualSpacing/>
        <w:jc w:val="both"/>
        <w:rPr>
          <w:b/>
          <w:bCs/>
        </w:rPr>
      </w:pPr>
      <w:r w:rsidRPr="0015565C">
        <w:t>a szabályzatokat úgy kell elkészíteni és aktualizálni, hogy azok nem tartalmazhatnak a jelen megállapodással ellentétes szabályozást;</w:t>
      </w:r>
    </w:p>
    <w:p w:rsidR="000F4B5E" w:rsidRPr="0015565C" w:rsidRDefault="000F4B5E" w:rsidP="000F4B5E">
      <w:pPr>
        <w:numPr>
          <w:ilvl w:val="0"/>
          <w:numId w:val="12"/>
        </w:numPr>
        <w:contextualSpacing/>
        <w:jc w:val="both"/>
        <w:rPr>
          <w:b/>
          <w:bCs/>
        </w:rPr>
      </w:pPr>
      <w:r w:rsidRPr="0015565C">
        <w:t>a szabályzatokat úgy kell elkészíteni</w:t>
      </w:r>
      <w:r>
        <w:t>,</w:t>
      </w:r>
      <w:r w:rsidRPr="0015565C">
        <w:t xml:space="preserve"> illetve aktualizálni, hogy azok mindkét intézmény részéről megismerhetőek és alkalmazhatóak legyenek;</w:t>
      </w:r>
    </w:p>
    <w:p w:rsidR="000F4B5E" w:rsidRPr="0015565C" w:rsidRDefault="000F4B5E" w:rsidP="000F4B5E">
      <w:pPr>
        <w:numPr>
          <w:ilvl w:val="0"/>
          <w:numId w:val="12"/>
        </w:numPr>
        <w:contextualSpacing/>
        <w:jc w:val="both"/>
        <w:rPr>
          <w:b/>
          <w:bCs/>
        </w:rPr>
      </w:pPr>
      <w:r w:rsidRPr="0015565C">
        <w:t>a szabályzatokat folyamatosan, a jogszabályi változásoknak megfelelően aktualizálni kell;</w:t>
      </w:r>
    </w:p>
    <w:p w:rsidR="000F4B5E" w:rsidRPr="0015565C" w:rsidRDefault="000F4B5E" w:rsidP="000F4B5E">
      <w:pPr>
        <w:numPr>
          <w:ilvl w:val="0"/>
          <w:numId w:val="12"/>
        </w:numPr>
        <w:contextualSpacing/>
        <w:jc w:val="both"/>
        <w:rPr>
          <w:b/>
          <w:bCs/>
        </w:rPr>
      </w:pPr>
      <w:r w:rsidRPr="0015565C">
        <w:t>a felülvizsgált, aktualizált szabályzatokat olyan időponttal kell hatályba léptetni, hogy azok tartalma az érintettek részéről a hatályba lépés napján ismert és alkalmazható legyen.</w:t>
      </w:r>
    </w:p>
    <w:p w:rsidR="000F4B5E" w:rsidRPr="0015565C" w:rsidRDefault="000F4B5E" w:rsidP="000F4B5E">
      <w:pPr>
        <w:jc w:val="both"/>
        <w:rPr>
          <w:b/>
          <w:bCs/>
        </w:rPr>
      </w:pPr>
    </w:p>
    <w:p w:rsidR="000F4B5E" w:rsidRPr="0015565C" w:rsidRDefault="000F4B5E" w:rsidP="000F4B5E">
      <w:pPr>
        <w:jc w:val="both"/>
        <w:rPr>
          <w:b/>
          <w:bCs/>
        </w:rPr>
      </w:pPr>
    </w:p>
    <w:p w:rsidR="000F4B5E" w:rsidRPr="0015565C" w:rsidRDefault="000F4B5E" w:rsidP="000F4B5E">
      <w:pPr>
        <w:numPr>
          <w:ilvl w:val="0"/>
          <w:numId w:val="7"/>
        </w:numPr>
        <w:contextualSpacing/>
        <w:jc w:val="both"/>
        <w:rPr>
          <w:b/>
          <w:bCs/>
        </w:rPr>
      </w:pPr>
      <w:r w:rsidRPr="0015565C">
        <w:rPr>
          <w:b/>
          <w:bCs/>
        </w:rPr>
        <w:t>A gazdálkodási feladatok ellátásáért való felelősség megosztása</w:t>
      </w:r>
    </w:p>
    <w:p w:rsidR="000F4B5E" w:rsidRPr="0015565C" w:rsidRDefault="000F4B5E" w:rsidP="000F4B5E">
      <w:pPr>
        <w:jc w:val="both"/>
        <w:rPr>
          <w:b/>
          <w:bCs/>
        </w:rPr>
      </w:pPr>
    </w:p>
    <w:p w:rsidR="000F4B5E" w:rsidRPr="0015565C" w:rsidRDefault="000F4B5E" w:rsidP="000F4B5E">
      <w:pPr>
        <w:numPr>
          <w:ilvl w:val="1"/>
          <w:numId w:val="7"/>
        </w:numPr>
        <w:contextualSpacing/>
        <w:jc w:val="both"/>
        <w:rPr>
          <w:b/>
          <w:bCs/>
        </w:rPr>
      </w:pPr>
      <w:r w:rsidRPr="0015565C">
        <w:t xml:space="preserve">Az intézmény vezetője felelős az általa ellátott gazdálkodási részfeladatok végrehajtásáért, az adatszolgáltatások megbízhatóságáért, a mindenkori </w:t>
      </w:r>
      <w:r w:rsidRPr="0015565C">
        <w:lastRenderedPageBreak/>
        <w:t>költségvetési előirányzatok betartásáért, a kötelezettségvállalások szabályszerű előkészítéséért, a hatékonyság, gazdaságosság és eredményesség megvalósításáért.</w:t>
      </w:r>
    </w:p>
    <w:p w:rsidR="000F4B5E" w:rsidRPr="0015565C" w:rsidRDefault="000F4B5E" w:rsidP="000F4B5E">
      <w:pPr>
        <w:ind w:left="1080"/>
        <w:contextualSpacing/>
        <w:jc w:val="both"/>
        <w:rPr>
          <w:b/>
          <w:bCs/>
        </w:rPr>
      </w:pPr>
    </w:p>
    <w:p w:rsidR="000F4B5E" w:rsidRPr="0015565C" w:rsidRDefault="000F4B5E" w:rsidP="000F4B5E">
      <w:pPr>
        <w:numPr>
          <w:ilvl w:val="1"/>
          <w:numId w:val="7"/>
        </w:numPr>
        <w:contextualSpacing/>
        <w:jc w:val="both"/>
        <w:rPr>
          <w:b/>
          <w:bCs/>
        </w:rPr>
      </w:pPr>
      <w:r w:rsidRPr="0015565C">
        <w:t>Az intézmények vezetői a munkamegosztási megállapodásban meghatározott feladatok szerint felelősek azok végrehajtásának megszervezéséért, a jogkörükbe tartozó feladatok előírásszerű végrehajtásáért, a mindenkori költségvetési előirányzatok betartásának ellenőrzéséért.</w:t>
      </w:r>
    </w:p>
    <w:p w:rsidR="000F4B5E" w:rsidRPr="0015565C" w:rsidRDefault="000F4B5E" w:rsidP="000F4B5E">
      <w:pPr>
        <w:ind w:left="1080"/>
        <w:contextualSpacing/>
        <w:jc w:val="both"/>
        <w:rPr>
          <w:b/>
          <w:bCs/>
        </w:rPr>
      </w:pPr>
    </w:p>
    <w:p w:rsidR="000F4B5E" w:rsidRPr="0015565C" w:rsidRDefault="000F4B5E" w:rsidP="000F4B5E">
      <w:pPr>
        <w:numPr>
          <w:ilvl w:val="1"/>
          <w:numId w:val="7"/>
        </w:numPr>
        <w:contextualSpacing/>
        <w:jc w:val="both"/>
        <w:rPr>
          <w:b/>
          <w:bCs/>
        </w:rPr>
      </w:pPr>
      <w:r w:rsidRPr="0015565C">
        <w:t>A gazdálkodás szabályszerű végrehajtása az intézmény vezetőjének felelőssége.</w:t>
      </w:r>
    </w:p>
    <w:p w:rsidR="000F4B5E" w:rsidRPr="0015565C" w:rsidRDefault="000F4B5E" w:rsidP="000F4B5E">
      <w:pPr>
        <w:ind w:left="1080"/>
        <w:contextualSpacing/>
        <w:jc w:val="both"/>
        <w:rPr>
          <w:b/>
          <w:bCs/>
        </w:rPr>
      </w:pPr>
    </w:p>
    <w:p w:rsidR="000F4B5E" w:rsidRPr="0015565C" w:rsidRDefault="000F4B5E" w:rsidP="000F4B5E">
      <w:pPr>
        <w:numPr>
          <w:ilvl w:val="1"/>
          <w:numId w:val="7"/>
        </w:numPr>
        <w:contextualSpacing/>
        <w:jc w:val="both"/>
        <w:rPr>
          <w:b/>
          <w:bCs/>
        </w:rPr>
      </w:pPr>
      <w:r w:rsidRPr="0015565C">
        <w:t xml:space="preserve">A Polgármesteri Hivatal vezetője vagy írásbeli megbízása alapján megbízottja jogosult e megállapodás alapján az intézmény feladatául megjelölt kérdésekben a jogszabályi előírások érvényre juttatása érdekében eljárni és az intézmény gazdálkodási tevékenységét ellenőrizni. E körben jogosult a fenntartónál a személyi jellegű juttatások és a saját hatáskörébe utalt beszerzési előirányzatok feletti rendelkezési jogosultság visszavonását, illetve korlátozását kezdeményezni. </w:t>
      </w:r>
    </w:p>
    <w:p w:rsidR="000F4B5E" w:rsidRPr="0015565C" w:rsidRDefault="000F4B5E" w:rsidP="000F4B5E">
      <w:pPr>
        <w:jc w:val="both"/>
      </w:pPr>
    </w:p>
    <w:p w:rsidR="000F4B5E" w:rsidRPr="0015565C" w:rsidRDefault="000F4B5E" w:rsidP="000F4B5E">
      <w:pPr>
        <w:jc w:val="both"/>
      </w:pPr>
    </w:p>
    <w:p w:rsidR="000F4B5E" w:rsidRPr="0015565C" w:rsidRDefault="000F4B5E" w:rsidP="000F4B5E">
      <w:pPr>
        <w:jc w:val="both"/>
        <w:rPr>
          <w:b/>
          <w:bCs/>
          <w:u w:val="single"/>
        </w:rPr>
      </w:pPr>
      <w:r w:rsidRPr="0015565C">
        <w:rPr>
          <w:b/>
          <w:bCs/>
          <w:u w:val="single"/>
        </w:rPr>
        <w:t>A tervezés tekintetében:</w:t>
      </w:r>
    </w:p>
    <w:p w:rsidR="000F4B5E" w:rsidRPr="0015565C" w:rsidRDefault="000F4B5E" w:rsidP="000F4B5E">
      <w:pPr>
        <w:jc w:val="both"/>
        <w:rPr>
          <w:b/>
          <w:bCs/>
          <w:u w:val="single"/>
        </w:rPr>
      </w:pPr>
    </w:p>
    <w:p w:rsidR="000F4B5E" w:rsidRPr="0015565C" w:rsidRDefault="000F4B5E" w:rsidP="000F4B5E">
      <w:pPr>
        <w:jc w:val="both"/>
        <w:rPr>
          <w:b/>
          <w:bCs/>
          <w:u w:val="single"/>
        </w:rPr>
      </w:pPr>
    </w:p>
    <w:p w:rsidR="000F4B5E" w:rsidRPr="0015565C" w:rsidRDefault="000F4B5E" w:rsidP="000F4B5E">
      <w:pPr>
        <w:numPr>
          <w:ilvl w:val="0"/>
          <w:numId w:val="4"/>
        </w:numPr>
        <w:ind w:left="709" w:hanging="709"/>
        <w:jc w:val="both"/>
        <w:rPr>
          <w:szCs w:val="20"/>
        </w:rPr>
      </w:pPr>
      <w:r w:rsidRPr="0015565C">
        <w:rPr>
          <w:szCs w:val="20"/>
        </w:rPr>
        <w:t xml:space="preserve">A Polgármesteri Hivatal a </w:t>
      </w:r>
      <w:r w:rsidRPr="0015565C">
        <w:rPr>
          <w:bCs/>
          <w:szCs w:val="20"/>
        </w:rPr>
        <w:t>gazdasági szervezettel nem rendelkező</w:t>
      </w:r>
      <w:r w:rsidRPr="0015565C">
        <w:rPr>
          <w:szCs w:val="20"/>
        </w:rPr>
        <w:t xml:space="preserve"> rendelkezésére bocsátja azokat a dokumentumokat, információkat, amelyek alapján a </w:t>
      </w:r>
      <w:r w:rsidRPr="0015565C">
        <w:rPr>
          <w:bCs/>
          <w:szCs w:val="20"/>
        </w:rPr>
        <w:t>gazdasági</w:t>
      </w:r>
      <w:r w:rsidRPr="0015565C">
        <w:rPr>
          <w:b/>
          <w:bCs/>
          <w:szCs w:val="20"/>
        </w:rPr>
        <w:t xml:space="preserve"> </w:t>
      </w:r>
      <w:r w:rsidRPr="0015565C">
        <w:rPr>
          <w:bCs/>
          <w:szCs w:val="20"/>
        </w:rPr>
        <w:t>szervezettel nem rendelkező</w:t>
      </w:r>
      <w:r w:rsidRPr="0015565C">
        <w:rPr>
          <w:szCs w:val="20"/>
        </w:rPr>
        <w:t xml:space="preserve"> intézmény elkészíti:</w:t>
      </w:r>
    </w:p>
    <w:p w:rsidR="000F4B5E" w:rsidRPr="0015565C" w:rsidRDefault="000F4B5E" w:rsidP="000F4B5E">
      <w:pPr>
        <w:numPr>
          <w:ilvl w:val="0"/>
          <w:numId w:val="4"/>
        </w:numPr>
        <w:ind w:left="709" w:hanging="709"/>
        <w:jc w:val="both"/>
      </w:pPr>
      <w:r w:rsidRPr="0015565C">
        <w:t>a saját költségvetési tervjavaslatát, a költségvetési rendelet-tervezet összeállításához, illetve,</w:t>
      </w:r>
    </w:p>
    <w:p w:rsidR="000F4B5E" w:rsidRPr="0015565C" w:rsidRDefault="000F4B5E" w:rsidP="000F4B5E">
      <w:pPr>
        <w:ind w:left="709" w:hanging="709"/>
        <w:jc w:val="both"/>
      </w:pPr>
    </w:p>
    <w:p w:rsidR="000F4B5E" w:rsidRPr="0015565C" w:rsidRDefault="000F4B5E" w:rsidP="000F4B5E">
      <w:pPr>
        <w:numPr>
          <w:ilvl w:val="0"/>
          <w:numId w:val="4"/>
        </w:numPr>
        <w:ind w:left="709" w:hanging="709"/>
        <w:jc w:val="both"/>
      </w:pPr>
      <w:r w:rsidRPr="0015565C">
        <w:t xml:space="preserve">az Önkormányzat költségvetési rendeletében a </w:t>
      </w:r>
      <w:r w:rsidRPr="0015565C">
        <w:rPr>
          <w:bCs/>
        </w:rPr>
        <w:t>gazdasági szervezettel nem rendelkező</w:t>
      </w:r>
      <w:r w:rsidRPr="0015565C">
        <w:t xml:space="preserve"> intézmény részére jóváhagyott (kiemelt és egyéb rögzített) előirányzatok szerint a saját részletes – elemi – költségvetését.</w:t>
      </w:r>
    </w:p>
    <w:p w:rsidR="000F4B5E" w:rsidRPr="0015565C" w:rsidRDefault="000F4B5E" w:rsidP="000F4B5E">
      <w:pPr>
        <w:ind w:left="709" w:hanging="709"/>
        <w:jc w:val="both"/>
      </w:pPr>
    </w:p>
    <w:p w:rsidR="000F4B5E" w:rsidRPr="0015565C" w:rsidRDefault="000F4B5E" w:rsidP="000F4B5E">
      <w:pPr>
        <w:numPr>
          <w:ilvl w:val="0"/>
          <w:numId w:val="4"/>
        </w:numPr>
        <w:ind w:left="709" w:hanging="709"/>
        <w:jc w:val="both"/>
      </w:pPr>
      <w:r w:rsidRPr="0015565C">
        <w:t>A Polgármesteri Hivatal elkészíti a költségvetési tervgarnitúra kitöltéséhez szükséges összesítését és gondoskodik az intézményi költségvetés jogszabályban rögzített határidőig való továbbításáról a MÁK felé.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jc w:val="both"/>
        <w:rPr>
          <w:b/>
          <w:bCs/>
          <w:szCs w:val="20"/>
          <w:u w:val="single"/>
        </w:rPr>
      </w:pPr>
      <w:r w:rsidRPr="0015565C">
        <w:rPr>
          <w:b/>
          <w:bCs/>
          <w:szCs w:val="20"/>
          <w:u w:val="single"/>
        </w:rPr>
        <w:t>Az előirányzat-felhasználás tekintetében:</w:t>
      </w:r>
    </w:p>
    <w:p w:rsidR="000F4B5E" w:rsidRPr="0015565C" w:rsidRDefault="000F4B5E" w:rsidP="000F4B5E">
      <w:pPr>
        <w:tabs>
          <w:tab w:val="left" w:pos="426"/>
        </w:tabs>
        <w:jc w:val="both"/>
        <w:rPr>
          <w:b/>
          <w:bCs/>
          <w:szCs w:val="20"/>
          <w:u w:val="single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Az előirányzat-felhasználásról a</w:t>
      </w:r>
      <w:r w:rsidRPr="0015565C">
        <w:rPr>
          <w:i/>
          <w:iCs/>
          <w:szCs w:val="20"/>
        </w:rPr>
        <w:t xml:space="preserve"> </w:t>
      </w:r>
      <w:r w:rsidRPr="0015565C">
        <w:rPr>
          <w:bCs/>
          <w:szCs w:val="20"/>
        </w:rPr>
        <w:t>gazdasági szervezettel nem rendelkező</w:t>
      </w:r>
      <w:r w:rsidRPr="0015565C">
        <w:rPr>
          <w:szCs w:val="20"/>
        </w:rPr>
        <w:t xml:space="preserve"> költségvetési szerv saját maga gondoskodik az alábbi kivéte</w:t>
      </w:r>
      <w:r>
        <w:rPr>
          <w:szCs w:val="20"/>
        </w:rPr>
        <w:t>llel</w:t>
      </w:r>
      <w:r w:rsidRPr="0015565C">
        <w:rPr>
          <w:szCs w:val="20"/>
        </w:rPr>
        <w:t>:</w:t>
      </w:r>
    </w:p>
    <w:p w:rsidR="000F4B5E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-   az ingatlanok felújítása, meghatározott nyári </w:t>
      </w:r>
      <w:r>
        <w:rPr>
          <w:szCs w:val="20"/>
        </w:rPr>
        <w:t>felújítási munkák.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>Az előirányzat-felhasználásról a</w:t>
      </w:r>
      <w:r w:rsidRPr="0015565C">
        <w:rPr>
          <w:i/>
          <w:iCs/>
          <w:szCs w:val="20"/>
        </w:rPr>
        <w:t xml:space="preserve"> </w:t>
      </w:r>
      <w:r w:rsidRPr="0015565C">
        <w:rPr>
          <w:bCs/>
          <w:szCs w:val="20"/>
        </w:rPr>
        <w:t>gazdasági szervezettel nem rendelkező</w:t>
      </w:r>
      <w:r w:rsidRPr="0015565C">
        <w:rPr>
          <w:szCs w:val="20"/>
        </w:rPr>
        <w:t xml:space="preserve"> költségvetési szerv </w:t>
      </w:r>
      <w:r>
        <w:rPr>
          <w:szCs w:val="20"/>
        </w:rPr>
        <w:t>a Polgármesteri Hivatal bevonásával gondoskodik: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-   gépek, berendezések átalánydíjas karbantartáson felüli rendkívüli karbantartása,  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    felújítása </w:t>
      </w:r>
    </w:p>
    <w:p w:rsidR="000F4B5E" w:rsidRPr="0015565C" w:rsidRDefault="000F4B5E" w:rsidP="000F4B5E">
      <w:pPr>
        <w:tabs>
          <w:tab w:val="left" w:pos="426"/>
        </w:tabs>
        <w:spacing w:after="120"/>
        <w:jc w:val="both"/>
        <w:rPr>
          <w:szCs w:val="20"/>
        </w:rPr>
      </w:pPr>
      <w:r w:rsidRPr="0015565C">
        <w:rPr>
          <w:szCs w:val="20"/>
        </w:rPr>
        <w:t xml:space="preserve">          -   intézményüzemeltetéshez kapcsolódó közüzemi szolgáltatás díjai</w:t>
      </w:r>
      <w:r>
        <w:rPr>
          <w:szCs w:val="20"/>
        </w:rPr>
        <w:t>.</w:t>
      </w:r>
    </w:p>
    <w:p w:rsidR="000F4B5E" w:rsidRPr="0015565C" w:rsidRDefault="000F4B5E" w:rsidP="000F4B5E">
      <w:pPr>
        <w:jc w:val="both"/>
        <w:rPr>
          <w:b/>
          <w:bCs/>
          <w:szCs w:val="20"/>
          <w:u w:val="single"/>
        </w:rPr>
      </w:pPr>
      <w:r w:rsidRPr="0015565C">
        <w:rPr>
          <w:b/>
          <w:bCs/>
          <w:szCs w:val="20"/>
          <w:u w:val="single"/>
        </w:rPr>
        <w:t>Előirányzat módosítás tekintetében:</w:t>
      </w:r>
    </w:p>
    <w:p w:rsidR="000F4B5E" w:rsidRPr="0015565C" w:rsidRDefault="000F4B5E" w:rsidP="000F4B5E">
      <w:pPr>
        <w:tabs>
          <w:tab w:val="left" w:pos="426"/>
        </w:tabs>
        <w:jc w:val="both"/>
        <w:rPr>
          <w:b/>
          <w:bCs/>
          <w:szCs w:val="20"/>
          <w:u w:val="single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A </w:t>
      </w:r>
      <w:r w:rsidRPr="0015565C">
        <w:rPr>
          <w:bCs/>
          <w:szCs w:val="20"/>
        </w:rPr>
        <w:t>gazdasági szervezettel rendelkező</w:t>
      </w:r>
      <w:r w:rsidRPr="0015565C">
        <w:rPr>
          <w:szCs w:val="20"/>
        </w:rPr>
        <w:t xml:space="preserve"> intézmény kérésére az intézmény kiemelt előirányzatainak (személyi jellegű kiadások, a munkaadókat terhelő járulékok, dologi jellegű kiadások) módosítására az alábbiak szerint kerülhet sor:</w:t>
      </w:r>
    </w:p>
    <w:p w:rsidR="000F4B5E" w:rsidRPr="0015565C" w:rsidRDefault="000F4B5E" w:rsidP="000F4B5E">
      <w:pPr>
        <w:jc w:val="both"/>
        <w:rPr>
          <w:szCs w:val="20"/>
        </w:rPr>
      </w:pPr>
      <w:r w:rsidRPr="0015565C">
        <w:rPr>
          <w:szCs w:val="20"/>
        </w:rPr>
        <w:lastRenderedPageBreak/>
        <w:t>-  Az intézmény vezetője írásban kezdeményezi saját intézménye kiemelt előirányzatának (előirányzatainak) megváltoztatását.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>A kérelemnek tartalmaznia kell az előirányzat változtatási igény indoklását szakmai és/vagy pénzügyi szempontból.</w:t>
      </w:r>
    </w:p>
    <w:p w:rsidR="000F4B5E" w:rsidRPr="0015565C" w:rsidRDefault="000F4B5E" w:rsidP="000F4B5E">
      <w:pPr>
        <w:jc w:val="both"/>
        <w:rPr>
          <w:szCs w:val="20"/>
        </w:rPr>
      </w:pPr>
      <w:r w:rsidRPr="0015565C">
        <w:rPr>
          <w:szCs w:val="20"/>
        </w:rPr>
        <w:t xml:space="preserve">-  A Polgármesteri Hivatal az intézmény </w:t>
      </w:r>
      <w:r>
        <w:rPr>
          <w:szCs w:val="20"/>
        </w:rPr>
        <w:t xml:space="preserve">pótelőirányzat iránti </w:t>
      </w:r>
      <w:r w:rsidRPr="0015565C">
        <w:rPr>
          <w:szCs w:val="20"/>
        </w:rPr>
        <w:t>kérését továbbítja az Önkormányzat Képviselő-testülete felé, aki dönt az előirányzat módosítás engedélyezéséről.</w:t>
      </w:r>
    </w:p>
    <w:p w:rsidR="000F4B5E" w:rsidRPr="0015565C" w:rsidRDefault="000F4B5E" w:rsidP="000F4B5E">
      <w:pPr>
        <w:jc w:val="both"/>
        <w:rPr>
          <w:szCs w:val="20"/>
        </w:rPr>
      </w:pPr>
      <w:r w:rsidRPr="0015565C">
        <w:rPr>
          <w:szCs w:val="20"/>
        </w:rPr>
        <w:t>Az intézmény saját bevétele, ill. többletteljesítése terhére az előirányzat módosítást a Pénzügyi Osztály közreműködésével saját hatáskörben megteheti.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>A jóváhagyott kiemelt előirányzatokon belül az intézmény saját hatáskörben jár el az előirányzat módosítás kérdésében.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jc w:val="both"/>
        <w:rPr>
          <w:b/>
          <w:bCs/>
          <w:u w:val="single"/>
        </w:rPr>
      </w:pPr>
      <w:r w:rsidRPr="0015565C">
        <w:rPr>
          <w:b/>
          <w:bCs/>
          <w:u w:val="single"/>
        </w:rPr>
        <w:t>A pénzkezelés tekintetében:</w:t>
      </w:r>
    </w:p>
    <w:p w:rsidR="000F4B5E" w:rsidRPr="0015565C" w:rsidRDefault="000F4B5E" w:rsidP="000F4B5E">
      <w:pPr>
        <w:jc w:val="both"/>
        <w:rPr>
          <w:b/>
          <w:bCs/>
          <w:u w:val="single"/>
        </w:rPr>
      </w:pPr>
    </w:p>
    <w:p w:rsidR="000F4B5E" w:rsidRPr="0015565C" w:rsidRDefault="000F4B5E" w:rsidP="000F4B5E">
      <w:pPr>
        <w:jc w:val="both"/>
        <w:rPr>
          <w:szCs w:val="20"/>
        </w:rPr>
      </w:pPr>
      <w:r w:rsidRPr="0015565C">
        <w:rPr>
          <w:szCs w:val="20"/>
        </w:rPr>
        <w:t>- A Polgármesteri Hivatal Pénzügyi Osztálya látja el a bankszámlán keresztül bonyolódó feladatokat.</w:t>
      </w:r>
    </w:p>
    <w:p w:rsidR="000F4B5E" w:rsidRPr="0015565C" w:rsidRDefault="000F4B5E" w:rsidP="000F4B5E">
      <w:pPr>
        <w:jc w:val="both"/>
        <w:rPr>
          <w:szCs w:val="20"/>
        </w:rPr>
      </w:pPr>
    </w:p>
    <w:p w:rsidR="000F4B5E" w:rsidRPr="0015565C" w:rsidRDefault="000F4B5E" w:rsidP="000F4B5E">
      <w:pPr>
        <w:ind w:left="426" w:hanging="426"/>
        <w:jc w:val="both"/>
        <w:rPr>
          <w:szCs w:val="20"/>
        </w:rPr>
      </w:pPr>
      <w:r w:rsidRPr="0015565C">
        <w:rPr>
          <w:szCs w:val="20"/>
        </w:rPr>
        <w:t>- Az intézmény készpénzforgalmát saját maga bonyolítja előleg lekérésével.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>Ellátmánypénztárral rendelkezik külön szabályozott felhasználással. Az ellátmánypénztár feltöltésére az ellátmány kezelésére vonatkozó szabályozást az intézmény saját hatáskörében alkotja meg, a Polgármesteri Hivatal pénzügyi - számviteli szabályozásához kapcsolódóan.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jc w:val="both"/>
        <w:rPr>
          <w:szCs w:val="20"/>
        </w:rPr>
      </w:pPr>
      <w:r w:rsidRPr="0015565C">
        <w:rPr>
          <w:szCs w:val="20"/>
        </w:rPr>
        <w:t xml:space="preserve">- Ellátmányt, illetve vásárlási előleget a Pénzügyi Osztályon leadott állandó meghatalmazás alapján megnevezett személy veheti fel, aki az intézmény dolgozója. 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>Elszámolás a számla alaki és tartalmi követelményeinek megfelelően meghatározott pénztári napon történik.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jc w:val="both"/>
        <w:rPr>
          <w:szCs w:val="20"/>
        </w:rPr>
      </w:pPr>
      <w:r w:rsidRPr="0015565C">
        <w:rPr>
          <w:szCs w:val="20"/>
        </w:rPr>
        <w:t xml:space="preserve">- A pénzmozgások igazolására az intézmények másolati példányt kapnak /kiadási és  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bevételi pénztárbizonylat/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jc w:val="both"/>
        <w:rPr>
          <w:b/>
          <w:bCs/>
          <w:szCs w:val="20"/>
        </w:rPr>
      </w:pPr>
      <w:r w:rsidRPr="0015565C">
        <w:rPr>
          <w:b/>
          <w:bCs/>
          <w:szCs w:val="20"/>
        </w:rPr>
        <w:t>5.) Kötelezettségvállalás, szakmai teljesítés, érvényesítés, ellenjegyzés és utalványozás</w:t>
      </w:r>
    </w:p>
    <w:p w:rsidR="000F4B5E" w:rsidRPr="0015565C" w:rsidRDefault="000F4B5E" w:rsidP="000F4B5E">
      <w:pPr>
        <w:tabs>
          <w:tab w:val="left" w:pos="426"/>
        </w:tabs>
        <w:jc w:val="both"/>
        <w:rPr>
          <w:b/>
          <w:bCs/>
          <w:szCs w:val="20"/>
        </w:rPr>
      </w:pPr>
      <w:r w:rsidRPr="0015565C">
        <w:rPr>
          <w:b/>
          <w:bCs/>
          <w:szCs w:val="20"/>
        </w:rPr>
        <w:t xml:space="preserve"> 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b/>
          <w:bCs/>
          <w:szCs w:val="20"/>
        </w:rPr>
        <w:t xml:space="preserve">      </w:t>
      </w:r>
      <w:r w:rsidRPr="0015565C">
        <w:rPr>
          <w:szCs w:val="20"/>
        </w:rPr>
        <w:t xml:space="preserve">A pénzgazdálkodással kapcsolatos jogkörök gyakorlási rendje az alábbiak szerint     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alakul: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numPr>
          <w:ilvl w:val="0"/>
          <w:numId w:val="1"/>
        </w:numPr>
        <w:tabs>
          <w:tab w:val="num" w:pos="435"/>
        </w:tabs>
        <w:ind w:left="0" w:firstLine="0"/>
        <w:jc w:val="both"/>
        <w:rPr>
          <w:b/>
          <w:bCs/>
          <w:szCs w:val="20"/>
          <w:u w:val="single"/>
        </w:rPr>
      </w:pPr>
      <w:r w:rsidRPr="0015565C">
        <w:rPr>
          <w:b/>
          <w:bCs/>
          <w:szCs w:val="20"/>
          <w:u w:val="single"/>
        </w:rPr>
        <w:t>Kötelezettségvállalás:</w:t>
      </w:r>
    </w:p>
    <w:p w:rsidR="000F4B5E" w:rsidRPr="0015565C" w:rsidRDefault="000F4B5E" w:rsidP="000F4B5E">
      <w:pPr>
        <w:jc w:val="both"/>
        <w:rPr>
          <w:b/>
          <w:bCs/>
          <w:szCs w:val="20"/>
          <w:u w:val="single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Kötelezettséget a </w:t>
      </w:r>
      <w:r w:rsidRPr="0015565C">
        <w:rPr>
          <w:bCs/>
          <w:szCs w:val="20"/>
        </w:rPr>
        <w:t>gazdasági szervezettel nem rendelkező</w:t>
      </w:r>
      <w:r w:rsidRPr="0015565C">
        <w:rPr>
          <w:szCs w:val="20"/>
        </w:rPr>
        <w:t xml:space="preserve"> szerv nevében az intézmény költségvetésében szereplő kiemelt előirányzatok erejéig </w:t>
      </w:r>
      <w:r w:rsidRPr="0015565C">
        <w:rPr>
          <w:iCs/>
          <w:szCs w:val="20"/>
        </w:rPr>
        <w:t>az</w:t>
      </w:r>
      <w:r w:rsidRPr="0015565C">
        <w:rPr>
          <w:szCs w:val="20"/>
        </w:rPr>
        <w:t xml:space="preserve"> </w:t>
      </w:r>
      <w:r w:rsidRPr="0015565C">
        <w:rPr>
          <w:iCs/>
          <w:szCs w:val="20"/>
        </w:rPr>
        <w:t>intézmény vezetője</w:t>
      </w:r>
      <w:r w:rsidRPr="0015565C">
        <w:rPr>
          <w:szCs w:val="20"/>
        </w:rPr>
        <w:t xml:space="preserve"> vagy az általa megbízott személy vállalhat. A leggyakrabban előforduló kötelezettségvállalási formák: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                  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                            -     alkalmazási okirat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                            -     megrendelés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                            -     vállalkozási, szolgáltatási szerződés.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Az ingatlanok felújítására </w:t>
      </w:r>
      <w:r>
        <w:rPr>
          <w:szCs w:val="20"/>
        </w:rPr>
        <w:t>nem, azok</w:t>
      </w:r>
      <w:r w:rsidRPr="0015565C">
        <w:rPr>
          <w:szCs w:val="20"/>
        </w:rPr>
        <w:t xml:space="preserve"> meghatározott nyári karbantartás</w:t>
      </w:r>
      <w:r>
        <w:rPr>
          <w:szCs w:val="20"/>
        </w:rPr>
        <w:t>á</w:t>
      </w:r>
      <w:r w:rsidRPr="0015565C">
        <w:rPr>
          <w:szCs w:val="20"/>
        </w:rPr>
        <w:t xml:space="preserve">ra, valamint a gépek, berendezések átalánydíjas karbantartáson felüli rendkívüli karbantartására, felújítására </w:t>
      </w:r>
      <w:r>
        <w:rPr>
          <w:szCs w:val="20"/>
        </w:rPr>
        <w:t>a Polgármesteri Hivatal szakmai bevonásával</w:t>
      </w:r>
      <w:r w:rsidRPr="0015565C">
        <w:rPr>
          <w:szCs w:val="20"/>
        </w:rPr>
        <w:t xml:space="preserve"> vállalhat kötelezettséget.</w:t>
      </w:r>
    </w:p>
    <w:p w:rsidR="000F4B5E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numPr>
          <w:ilvl w:val="0"/>
          <w:numId w:val="1"/>
        </w:numPr>
        <w:tabs>
          <w:tab w:val="num" w:pos="435"/>
        </w:tabs>
        <w:ind w:left="435"/>
        <w:jc w:val="both"/>
        <w:rPr>
          <w:b/>
          <w:szCs w:val="20"/>
          <w:u w:val="single"/>
        </w:rPr>
      </w:pPr>
      <w:r w:rsidRPr="0015565C">
        <w:rPr>
          <w:b/>
          <w:szCs w:val="20"/>
          <w:u w:val="single"/>
        </w:rPr>
        <w:t>Szakmai teljesítés:</w:t>
      </w:r>
    </w:p>
    <w:p w:rsidR="000F4B5E" w:rsidRPr="0015565C" w:rsidRDefault="000F4B5E" w:rsidP="000F4B5E">
      <w:pPr>
        <w:tabs>
          <w:tab w:val="left" w:pos="426"/>
        </w:tabs>
        <w:ind w:left="435"/>
        <w:jc w:val="both"/>
        <w:rPr>
          <w:b/>
          <w:szCs w:val="20"/>
          <w:u w:val="single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color w:val="FF0000"/>
          <w:szCs w:val="20"/>
        </w:rPr>
        <w:t xml:space="preserve">  </w:t>
      </w:r>
      <w:r w:rsidRPr="0015565C">
        <w:rPr>
          <w:szCs w:val="20"/>
        </w:rPr>
        <w:t xml:space="preserve"> A teljesítés igazolása a kiadás utalványozása előtt történik. A szakmai teljesítés igazolása során ellenőrizni és szakmailag igazolni kell a kiadások teljesítésének jogosságát, összegszerűségét.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Szakmai teljesítés igazolását a </w:t>
      </w:r>
      <w:r w:rsidRPr="0015565C">
        <w:rPr>
          <w:bCs/>
          <w:szCs w:val="20"/>
        </w:rPr>
        <w:t>gazdasági szervezettel nem rendelkező</w:t>
      </w:r>
      <w:r w:rsidRPr="0015565C">
        <w:rPr>
          <w:szCs w:val="20"/>
        </w:rPr>
        <w:t xml:space="preserve"> szerv nevében </w:t>
      </w:r>
      <w:r w:rsidRPr="0015565C">
        <w:rPr>
          <w:iCs/>
          <w:szCs w:val="20"/>
        </w:rPr>
        <w:t>az</w:t>
      </w:r>
      <w:r w:rsidRPr="0015565C">
        <w:rPr>
          <w:szCs w:val="20"/>
        </w:rPr>
        <w:t xml:space="preserve"> </w:t>
      </w:r>
      <w:r w:rsidRPr="0015565C">
        <w:rPr>
          <w:iCs/>
          <w:szCs w:val="20"/>
        </w:rPr>
        <w:t>intézmény vezetője</w:t>
      </w:r>
      <w:r w:rsidRPr="0015565C">
        <w:rPr>
          <w:szCs w:val="20"/>
        </w:rPr>
        <w:t xml:space="preserve"> vagy az általa megbízott személy végezheti.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Az ingatlanok felújítására vonatkozó szakmai teljesítés igazolását a Polgármesteri Hivatal végzi.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numPr>
          <w:ilvl w:val="0"/>
          <w:numId w:val="1"/>
        </w:numPr>
        <w:tabs>
          <w:tab w:val="num" w:pos="435"/>
        </w:tabs>
        <w:ind w:left="0" w:firstLine="0"/>
        <w:jc w:val="both"/>
        <w:rPr>
          <w:b/>
          <w:bCs/>
          <w:szCs w:val="20"/>
          <w:u w:val="single"/>
        </w:rPr>
      </w:pPr>
      <w:r w:rsidRPr="0015565C">
        <w:rPr>
          <w:b/>
          <w:bCs/>
          <w:szCs w:val="20"/>
          <w:u w:val="single"/>
        </w:rPr>
        <w:t>Érvényesítés:</w:t>
      </w:r>
    </w:p>
    <w:p w:rsidR="000F4B5E" w:rsidRPr="0015565C" w:rsidRDefault="000F4B5E" w:rsidP="000F4B5E">
      <w:pPr>
        <w:jc w:val="both"/>
        <w:rPr>
          <w:b/>
          <w:bCs/>
          <w:szCs w:val="20"/>
          <w:u w:val="single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Az érvényesítés feladatait </w:t>
      </w:r>
      <w:r w:rsidRPr="0015565C">
        <w:rPr>
          <w:i/>
          <w:iCs/>
          <w:szCs w:val="20"/>
        </w:rPr>
        <w:t xml:space="preserve">a </w:t>
      </w:r>
      <w:r w:rsidRPr="0015565C">
        <w:rPr>
          <w:iCs/>
          <w:szCs w:val="20"/>
        </w:rPr>
        <w:t>Polgármesteri Hivatal</w:t>
      </w:r>
      <w:r w:rsidRPr="0015565C">
        <w:rPr>
          <w:szCs w:val="20"/>
        </w:rPr>
        <w:t xml:space="preserve"> összevontan, a saját intézményi feladataival együtt látja el.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A pénzgazdálkodási jogkör pontos gyakorlása érdekében a </w:t>
      </w:r>
      <w:r w:rsidRPr="0015565C">
        <w:rPr>
          <w:bCs/>
          <w:szCs w:val="20"/>
        </w:rPr>
        <w:t>gazdasági szervezettel rendelkező</w:t>
      </w:r>
      <w:r w:rsidRPr="0015565C">
        <w:rPr>
          <w:szCs w:val="20"/>
        </w:rPr>
        <w:t xml:space="preserve"> intézmény köteles a kiadások és a bevételek érvényesítéséhez szükséges dokumentumokat megfelelő időben rendelkezésre bocsátani.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A Polgármesteri Hivatal az intézmény részére az érvényesítést a pénzmozgás igényének megfelelő sürgősséggel köteles elvégezni.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numPr>
          <w:ilvl w:val="0"/>
          <w:numId w:val="1"/>
        </w:numPr>
        <w:tabs>
          <w:tab w:val="num" w:pos="435"/>
        </w:tabs>
        <w:ind w:left="0" w:firstLine="0"/>
        <w:jc w:val="both"/>
        <w:rPr>
          <w:szCs w:val="20"/>
        </w:rPr>
      </w:pPr>
      <w:r w:rsidRPr="0015565C">
        <w:rPr>
          <w:b/>
          <w:bCs/>
          <w:szCs w:val="20"/>
          <w:u w:val="single"/>
        </w:rPr>
        <w:t>Ellenjegyzés:</w:t>
      </w:r>
      <w:r w:rsidRPr="0015565C">
        <w:rPr>
          <w:b/>
          <w:bCs/>
          <w:szCs w:val="20"/>
        </w:rPr>
        <w:t xml:space="preserve"> </w:t>
      </w:r>
    </w:p>
    <w:p w:rsidR="000F4B5E" w:rsidRPr="0015565C" w:rsidRDefault="000F4B5E" w:rsidP="000F4B5E">
      <w:pPr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>A megrendelésekhez kapcsolódó ellenjegyzési feladatot a Polgármesteri Hivatal szintén összevontan végzi, az Üzemeltetési osztályon, vagy a Vagyongazdálkodási osztályon keresztül. Az utalásoknál az ellenjegyzést a Pénzügyi Osztály végzi.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Kötelezettségvállalási, érvényesítési, utalványozási, ellenjegyzési feladatot nem végezhet az a személy, aki ezt a tevékenységet közeli hozzátartozója vagy a maga javára látná el.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numPr>
          <w:ilvl w:val="0"/>
          <w:numId w:val="1"/>
        </w:numPr>
        <w:tabs>
          <w:tab w:val="num" w:pos="435"/>
          <w:tab w:val="num" w:pos="851"/>
        </w:tabs>
        <w:ind w:left="426" w:hanging="426"/>
        <w:jc w:val="both"/>
        <w:rPr>
          <w:b/>
          <w:szCs w:val="20"/>
        </w:rPr>
      </w:pPr>
      <w:r w:rsidRPr="0015565C">
        <w:rPr>
          <w:b/>
          <w:bCs/>
          <w:szCs w:val="20"/>
          <w:u w:val="single"/>
        </w:rPr>
        <w:t>Utalványozás</w:t>
      </w:r>
      <w:r w:rsidRPr="0015565C">
        <w:rPr>
          <w:b/>
          <w:szCs w:val="20"/>
        </w:rPr>
        <w:t>:</w:t>
      </w:r>
    </w:p>
    <w:p w:rsidR="000F4B5E" w:rsidRPr="0015565C" w:rsidRDefault="000F4B5E" w:rsidP="000F4B5E">
      <w:pPr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Az utalványozás a kiadások vagy bevételek teljesítésének elrendelése. Az egyes kifizetések utalványozására </w:t>
      </w:r>
      <w:r w:rsidRPr="0015565C">
        <w:rPr>
          <w:iCs/>
          <w:szCs w:val="20"/>
        </w:rPr>
        <w:t>az</w:t>
      </w:r>
      <w:r w:rsidRPr="0015565C">
        <w:rPr>
          <w:bCs/>
          <w:szCs w:val="20"/>
        </w:rPr>
        <w:t xml:space="preserve"> gazdasági szervezettel rendelkező</w:t>
      </w:r>
      <w:r w:rsidRPr="0015565C">
        <w:rPr>
          <w:szCs w:val="20"/>
        </w:rPr>
        <w:t xml:space="preserve"> </w:t>
      </w:r>
      <w:r w:rsidRPr="0015565C">
        <w:rPr>
          <w:iCs/>
          <w:szCs w:val="20"/>
        </w:rPr>
        <w:t>intézmény</w:t>
      </w:r>
      <w:r w:rsidRPr="0015565C">
        <w:rPr>
          <w:i/>
          <w:iCs/>
          <w:szCs w:val="20"/>
        </w:rPr>
        <w:t xml:space="preserve"> </w:t>
      </w:r>
      <w:r w:rsidRPr="0015565C">
        <w:rPr>
          <w:iCs/>
          <w:szCs w:val="20"/>
        </w:rPr>
        <w:t>vezetője</w:t>
      </w:r>
      <w:r w:rsidRPr="0015565C">
        <w:rPr>
          <w:i/>
          <w:iCs/>
          <w:szCs w:val="20"/>
        </w:rPr>
        <w:t xml:space="preserve">, </w:t>
      </w:r>
      <w:r w:rsidRPr="0015565C">
        <w:rPr>
          <w:szCs w:val="20"/>
        </w:rPr>
        <w:t>vagy az általa megbízott személy jogosult.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Az utalványozó fegyelmileg felelős a fedezet meglétéért, a szabályszerűség betartásáért. Utalványozásra csak az </w:t>
      </w:r>
      <w:r w:rsidRPr="0015565C">
        <w:rPr>
          <w:szCs w:val="20"/>
          <w:u w:val="single"/>
        </w:rPr>
        <w:t>érvényesítés után</w:t>
      </w:r>
      <w:r w:rsidRPr="0015565C">
        <w:rPr>
          <w:szCs w:val="20"/>
        </w:rPr>
        <w:t xml:space="preserve"> kerülhet sor.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jc w:val="both"/>
        <w:rPr>
          <w:b/>
          <w:bCs/>
          <w:szCs w:val="20"/>
          <w:u w:val="single"/>
        </w:rPr>
      </w:pPr>
      <w:r w:rsidRPr="0015565C">
        <w:rPr>
          <w:b/>
          <w:bCs/>
          <w:szCs w:val="20"/>
          <w:u w:val="single"/>
        </w:rPr>
        <w:t>Speciális szabályok</w:t>
      </w:r>
    </w:p>
    <w:p w:rsidR="000F4B5E" w:rsidRPr="0015565C" w:rsidRDefault="000F4B5E" w:rsidP="000F4B5E">
      <w:pPr>
        <w:jc w:val="both"/>
        <w:rPr>
          <w:b/>
          <w:bCs/>
          <w:szCs w:val="20"/>
          <w:u w:val="single"/>
        </w:rPr>
      </w:pPr>
    </w:p>
    <w:p w:rsidR="000F4B5E" w:rsidRPr="0015565C" w:rsidRDefault="000F4B5E" w:rsidP="000F4B5E">
      <w:pPr>
        <w:jc w:val="both"/>
        <w:rPr>
          <w:szCs w:val="20"/>
        </w:rPr>
      </w:pPr>
      <w:r w:rsidRPr="0015565C">
        <w:rPr>
          <w:szCs w:val="20"/>
        </w:rPr>
        <w:t>Pályázati forrásból történő felhasználás esetén, ha az elkülönített nyilvántartás a pályázat feltétele, akkor a Polgármesteri Hivatal és az intézmény a meghatározott gazdálkodási feladatok ellátására vonatkozóan külön köteles meghatározni a gazdálkodási jogköröket</w:t>
      </w:r>
    </w:p>
    <w:p w:rsidR="000F4B5E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numPr>
          <w:ilvl w:val="0"/>
          <w:numId w:val="14"/>
        </w:numPr>
        <w:jc w:val="both"/>
        <w:rPr>
          <w:b/>
          <w:bCs/>
          <w:szCs w:val="20"/>
        </w:rPr>
      </w:pPr>
      <w:r w:rsidRPr="0015565C">
        <w:rPr>
          <w:b/>
          <w:bCs/>
          <w:szCs w:val="20"/>
        </w:rPr>
        <w:t>Számvitel</w:t>
      </w:r>
    </w:p>
    <w:p w:rsidR="000F4B5E" w:rsidRPr="0015565C" w:rsidRDefault="000F4B5E" w:rsidP="000F4B5E">
      <w:pPr>
        <w:tabs>
          <w:tab w:val="left" w:pos="708"/>
        </w:tabs>
        <w:jc w:val="both"/>
        <w:rPr>
          <w:b/>
          <w:bCs/>
          <w:szCs w:val="20"/>
          <w:u w:val="single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A számvitel keretén belül a Polgármesteri Hivatal összevontan látja el a könyvelési feladatokat, összevontan állapítja meg az intézmények számviteli rendjét.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numPr>
          <w:ilvl w:val="0"/>
          <w:numId w:val="4"/>
        </w:numPr>
        <w:tabs>
          <w:tab w:val="left" w:pos="426"/>
        </w:tabs>
        <w:ind w:left="426" w:hanging="66"/>
        <w:jc w:val="both"/>
        <w:rPr>
          <w:szCs w:val="20"/>
          <w:u w:val="single"/>
        </w:rPr>
      </w:pPr>
      <w:r w:rsidRPr="0015565C">
        <w:rPr>
          <w:szCs w:val="20"/>
          <w:u w:val="single"/>
        </w:rPr>
        <w:t xml:space="preserve">Főkönyvi könyvelés: </w:t>
      </w:r>
      <w:r w:rsidRPr="0015565C">
        <w:rPr>
          <w:szCs w:val="20"/>
        </w:rPr>
        <w:t xml:space="preserve">Az államháztartás számviteléről szóló 4/2013. (I.11) Korm. rendelet előírásainak megfelelően </w:t>
      </w:r>
      <w:r w:rsidRPr="0015565C">
        <w:rPr>
          <w:szCs w:val="20"/>
          <w:u w:val="single"/>
        </w:rPr>
        <w:t>a</w:t>
      </w:r>
      <w:r w:rsidRPr="0015565C">
        <w:rPr>
          <w:szCs w:val="20"/>
        </w:rPr>
        <w:t xml:space="preserve"> könyvvezetési feladatok ellátása a Polgármesteri Hivatal feladata, mely feladatot az ASP program alkalmazásával végzi.</w:t>
      </w:r>
    </w:p>
    <w:p w:rsidR="000F4B5E" w:rsidRPr="0015565C" w:rsidRDefault="000F4B5E" w:rsidP="000F4B5E">
      <w:pPr>
        <w:tabs>
          <w:tab w:val="left" w:pos="709"/>
        </w:tabs>
        <w:ind w:left="426" w:hanging="426"/>
        <w:jc w:val="both"/>
        <w:rPr>
          <w:szCs w:val="20"/>
          <w:u w:val="single"/>
        </w:rPr>
      </w:pPr>
      <w:r w:rsidRPr="0015565C">
        <w:rPr>
          <w:szCs w:val="20"/>
        </w:rPr>
        <w:t xml:space="preserve">       Az intézmény a számvitel bizonylatait a Polgármesteri Hivatal által meghatározott módon és időpontig biztosítja. E szerint az elszámolásra átadott bizonylaton pontosan fel kell tüntetni a kiadás és bevételjogcímeihez tartozó valamennyi adatot, és azok pontos meghatározását.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jc w:val="both"/>
        <w:rPr>
          <w:szCs w:val="20"/>
        </w:rPr>
      </w:pPr>
    </w:p>
    <w:p w:rsidR="000F4B5E" w:rsidRPr="0015565C" w:rsidRDefault="000F4B5E" w:rsidP="000F4B5E">
      <w:pPr>
        <w:numPr>
          <w:ilvl w:val="0"/>
          <w:numId w:val="14"/>
        </w:numPr>
        <w:jc w:val="both"/>
        <w:rPr>
          <w:b/>
          <w:bCs/>
          <w:szCs w:val="20"/>
        </w:rPr>
      </w:pPr>
      <w:r w:rsidRPr="0015565C">
        <w:rPr>
          <w:b/>
          <w:bCs/>
          <w:szCs w:val="20"/>
        </w:rPr>
        <w:t>Analitikus nyilvántartás</w:t>
      </w:r>
    </w:p>
    <w:p w:rsidR="000F4B5E" w:rsidRPr="0015565C" w:rsidRDefault="000F4B5E" w:rsidP="000F4B5E">
      <w:pPr>
        <w:tabs>
          <w:tab w:val="left" w:pos="708"/>
        </w:tabs>
        <w:jc w:val="both"/>
        <w:rPr>
          <w:b/>
          <w:bCs/>
          <w:szCs w:val="20"/>
          <w:u w:val="single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Az analitikus nyilvántartásoknak kell biztosítaniuk mindazokat az adatokat, információkat, amelyek szükségesek a különböző adatszolgáltatásokhoz, a testületek és a helyi vezetés folyamatos informáltságához.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numPr>
          <w:ilvl w:val="0"/>
          <w:numId w:val="4"/>
        </w:numPr>
        <w:ind w:left="0" w:firstLine="0"/>
        <w:jc w:val="both"/>
        <w:rPr>
          <w:szCs w:val="20"/>
        </w:rPr>
      </w:pPr>
      <w:r w:rsidRPr="0015565C">
        <w:rPr>
          <w:i/>
          <w:iCs/>
          <w:szCs w:val="20"/>
        </w:rPr>
        <w:t xml:space="preserve">A </w:t>
      </w:r>
      <w:r w:rsidRPr="0015565C">
        <w:rPr>
          <w:i/>
          <w:iCs/>
          <w:szCs w:val="20"/>
          <w:u w:val="single"/>
        </w:rPr>
        <w:t>Polgármesteri Hivatalnál</w:t>
      </w:r>
      <w:r w:rsidRPr="0015565C">
        <w:rPr>
          <w:szCs w:val="20"/>
        </w:rPr>
        <w:t xml:space="preserve"> történik az alábbi analitikus nyilvántartások vezetése: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numPr>
          <w:ilvl w:val="0"/>
          <w:numId w:val="2"/>
        </w:numPr>
        <w:tabs>
          <w:tab w:val="left" w:pos="2127"/>
        </w:tabs>
        <w:ind w:firstLine="840"/>
        <w:jc w:val="both"/>
        <w:rPr>
          <w:szCs w:val="20"/>
        </w:rPr>
      </w:pPr>
      <w:r w:rsidRPr="0015565C">
        <w:rPr>
          <w:szCs w:val="20"/>
        </w:rPr>
        <w:t>immateriális javak</w:t>
      </w:r>
    </w:p>
    <w:p w:rsidR="000F4B5E" w:rsidRPr="0015565C" w:rsidRDefault="000F4B5E" w:rsidP="000F4B5E">
      <w:pPr>
        <w:numPr>
          <w:ilvl w:val="0"/>
          <w:numId w:val="2"/>
        </w:numPr>
        <w:tabs>
          <w:tab w:val="left" w:pos="2127"/>
        </w:tabs>
        <w:ind w:firstLine="840"/>
        <w:jc w:val="both"/>
        <w:rPr>
          <w:szCs w:val="20"/>
        </w:rPr>
      </w:pPr>
      <w:r w:rsidRPr="0015565C">
        <w:rPr>
          <w:szCs w:val="20"/>
        </w:rPr>
        <w:t>ingatlanok</w:t>
      </w:r>
    </w:p>
    <w:p w:rsidR="000F4B5E" w:rsidRPr="0015565C" w:rsidRDefault="000F4B5E" w:rsidP="000F4B5E">
      <w:pPr>
        <w:numPr>
          <w:ilvl w:val="0"/>
          <w:numId w:val="2"/>
        </w:numPr>
        <w:tabs>
          <w:tab w:val="left" w:pos="2127"/>
        </w:tabs>
        <w:ind w:firstLine="840"/>
        <w:jc w:val="both"/>
        <w:rPr>
          <w:szCs w:val="20"/>
        </w:rPr>
      </w:pPr>
      <w:r w:rsidRPr="0015565C">
        <w:rPr>
          <w:szCs w:val="20"/>
        </w:rPr>
        <w:t>gépek, berendezések, felszerelések</w:t>
      </w:r>
    </w:p>
    <w:p w:rsidR="000F4B5E" w:rsidRPr="0015565C" w:rsidRDefault="000F4B5E" w:rsidP="000F4B5E">
      <w:pPr>
        <w:numPr>
          <w:ilvl w:val="0"/>
          <w:numId w:val="2"/>
        </w:numPr>
        <w:tabs>
          <w:tab w:val="left" w:pos="2127"/>
        </w:tabs>
        <w:ind w:firstLine="840"/>
        <w:jc w:val="both"/>
        <w:rPr>
          <w:szCs w:val="20"/>
        </w:rPr>
      </w:pPr>
      <w:r w:rsidRPr="0015565C">
        <w:rPr>
          <w:szCs w:val="20"/>
        </w:rPr>
        <w:t>járművek</w:t>
      </w:r>
    </w:p>
    <w:p w:rsidR="000F4B5E" w:rsidRPr="0015565C" w:rsidRDefault="000F4B5E" w:rsidP="000F4B5E">
      <w:pPr>
        <w:numPr>
          <w:ilvl w:val="0"/>
          <w:numId w:val="2"/>
        </w:numPr>
        <w:tabs>
          <w:tab w:val="left" w:pos="2127"/>
        </w:tabs>
        <w:ind w:firstLine="840"/>
        <w:jc w:val="both"/>
        <w:rPr>
          <w:szCs w:val="20"/>
        </w:rPr>
      </w:pPr>
      <w:r w:rsidRPr="0015565C">
        <w:rPr>
          <w:szCs w:val="20"/>
        </w:rPr>
        <w:t>készletek</w:t>
      </w:r>
    </w:p>
    <w:p w:rsidR="000F4B5E" w:rsidRPr="0015565C" w:rsidRDefault="000F4B5E" w:rsidP="000F4B5E">
      <w:pPr>
        <w:numPr>
          <w:ilvl w:val="0"/>
          <w:numId w:val="2"/>
        </w:numPr>
        <w:tabs>
          <w:tab w:val="left" w:pos="2127"/>
        </w:tabs>
        <w:ind w:firstLine="840"/>
        <w:jc w:val="both"/>
        <w:rPr>
          <w:szCs w:val="20"/>
        </w:rPr>
      </w:pPr>
      <w:r w:rsidRPr="0015565C">
        <w:rPr>
          <w:szCs w:val="20"/>
        </w:rPr>
        <w:t>pénzügyi elszámolások</w:t>
      </w:r>
    </w:p>
    <w:p w:rsidR="000F4B5E" w:rsidRPr="0015565C" w:rsidRDefault="000F4B5E" w:rsidP="000F4B5E">
      <w:pPr>
        <w:numPr>
          <w:ilvl w:val="0"/>
          <w:numId w:val="2"/>
        </w:numPr>
        <w:tabs>
          <w:tab w:val="left" w:pos="2127"/>
        </w:tabs>
        <w:ind w:firstLine="840"/>
        <w:jc w:val="both"/>
        <w:rPr>
          <w:szCs w:val="20"/>
        </w:rPr>
      </w:pPr>
      <w:r w:rsidRPr="0015565C">
        <w:rPr>
          <w:szCs w:val="20"/>
        </w:rPr>
        <w:t>szállítók</w:t>
      </w:r>
    </w:p>
    <w:p w:rsidR="000F4B5E" w:rsidRPr="0015565C" w:rsidRDefault="000F4B5E" w:rsidP="000F4B5E">
      <w:pPr>
        <w:numPr>
          <w:ilvl w:val="0"/>
          <w:numId w:val="2"/>
        </w:numPr>
        <w:tabs>
          <w:tab w:val="left" w:pos="2127"/>
        </w:tabs>
        <w:ind w:firstLine="840"/>
        <w:jc w:val="both"/>
        <w:rPr>
          <w:szCs w:val="20"/>
        </w:rPr>
      </w:pPr>
      <w:r w:rsidRPr="0015565C">
        <w:rPr>
          <w:szCs w:val="20"/>
        </w:rPr>
        <w:t xml:space="preserve">bérnyilvántartás, fizetési előleg nyilvántartás (ezek felhasználását  </w:t>
      </w:r>
    </w:p>
    <w:p w:rsidR="000F4B5E" w:rsidRPr="0015565C" w:rsidRDefault="000F4B5E" w:rsidP="000F4B5E">
      <w:pPr>
        <w:tabs>
          <w:tab w:val="left" w:pos="2127"/>
        </w:tabs>
        <w:ind w:left="426" w:hanging="426"/>
        <w:jc w:val="both"/>
        <w:rPr>
          <w:szCs w:val="20"/>
        </w:rPr>
      </w:pPr>
      <w:r w:rsidRPr="0015565C">
        <w:rPr>
          <w:szCs w:val="20"/>
        </w:rPr>
        <w:t xml:space="preserve">                                   folyamatosan egyezteti az intézményekkel).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    Az eszközök leltározását mennyiségi felvétellel kell végrehajtani, a leltározási   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    szabályzatnak megfelelően.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numPr>
          <w:ilvl w:val="0"/>
          <w:numId w:val="4"/>
        </w:numPr>
        <w:ind w:left="0" w:firstLine="0"/>
        <w:jc w:val="both"/>
        <w:rPr>
          <w:szCs w:val="20"/>
        </w:rPr>
      </w:pPr>
      <w:r w:rsidRPr="0015565C">
        <w:rPr>
          <w:szCs w:val="20"/>
        </w:rPr>
        <w:t xml:space="preserve">Az </w:t>
      </w:r>
      <w:r w:rsidRPr="0015565C">
        <w:rPr>
          <w:i/>
          <w:iCs/>
          <w:szCs w:val="20"/>
          <w:u w:val="single"/>
        </w:rPr>
        <w:t>intézményben</w:t>
      </w:r>
      <w:r w:rsidRPr="0015565C">
        <w:rPr>
          <w:szCs w:val="20"/>
        </w:rPr>
        <w:t xml:space="preserve"> vezetik az alábbi analitikus nyilvántartásokat: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                     </w:t>
      </w:r>
    </w:p>
    <w:p w:rsidR="000F4B5E" w:rsidRPr="0015565C" w:rsidRDefault="000F4B5E" w:rsidP="000F4B5E">
      <w:pPr>
        <w:numPr>
          <w:ilvl w:val="1"/>
          <w:numId w:val="3"/>
        </w:numPr>
        <w:tabs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t>Átvett eszközök nyilvántartása:</w:t>
      </w:r>
    </w:p>
    <w:p w:rsidR="000F4B5E" w:rsidRPr="0015565C" w:rsidRDefault="000F4B5E" w:rsidP="000F4B5E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t xml:space="preserve">ellátmányok nyilvántartása </w:t>
      </w:r>
    </w:p>
    <w:p w:rsidR="000F4B5E" w:rsidRPr="0015565C" w:rsidRDefault="000F4B5E" w:rsidP="000F4B5E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t>a pénztárból egyéb elszámolásra kiadott előlegek nyilvántartása</w:t>
      </w:r>
    </w:p>
    <w:p w:rsidR="000F4B5E" w:rsidRPr="0015565C" w:rsidRDefault="000F4B5E" w:rsidP="000F4B5E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t>bevételek nyilvántartása (étkezési), eseti bérbeadások, stb.</w:t>
      </w:r>
    </w:p>
    <w:p w:rsidR="000F4B5E" w:rsidRPr="0015565C" w:rsidRDefault="000F4B5E" w:rsidP="000F4B5E">
      <w:pPr>
        <w:numPr>
          <w:ilvl w:val="1"/>
          <w:numId w:val="3"/>
        </w:numPr>
        <w:tabs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t>Könyvtári állomány nyilvántartása</w:t>
      </w:r>
    </w:p>
    <w:p w:rsidR="000F4B5E" w:rsidRPr="0015565C" w:rsidRDefault="000F4B5E" w:rsidP="000F4B5E">
      <w:pPr>
        <w:numPr>
          <w:ilvl w:val="1"/>
          <w:numId w:val="3"/>
        </w:numPr>
        <w:tabs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t xml:space="preserve">Havi jelentések elkészítése: változóbér, távolmaradás jelentés a MÁK felé./ az adatállományt havonta megkapja az intézmény/. </w:t>
      </w:r>
    </w:p>
    <w:p w:rsidR="000F4B5E" w:rsidRPr="0015565C" w:rsidRDefault="000F4B5E" w:rsidP="000F4B5E">
      <w:pPr>
        <w:numPr>
          <w:ilvl w:val="1"/>
          <w:numId w:val="3"/>
        </w:numPr>
        <w:tabs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t>Munkaügyi nyilvántartások vezetése, intézményi létszámnyilvántartás.</w:t>
      </w:r>
    </w:p>
    <w:p w:rsidR="000F4B5E" w:rsidRPr="0015565C" w:rsidRDefault="000F4B5E" w:rsidP="000F4B5E">
      <w:pPr>
        <w:numPr>
          <w:ilvl w:val="1"/>
          <w:numId w:val="3"/>
        </w:numPr>
        <w:tabs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t xml:space="preserve">megrendelések </w:t>
      </w:r>
      <w:r>
        <w:rPr>
          <w:szCs w:val="20"/>
        </w:rPr>
        <w:t>nyilvántartása</w:t>
      </w:r>
    </w:p>
    <w:p w:rsidR="000F4B5E" w:rsidRPr="0015565C" w:rsidRDefault="000F4B5E" w:rsidP="000F4B5E">
      <w:pPr>
        <w:tabs>
          <w:tab w:val="left" w:pos="1418"/>
        </w:tabs>
        <w:ind w:left="1080"/>
        <w:jc w:val="both"/>
        <w:rPr>
          <w:szCs w:val="20"/>
        </w:rPr>
      </w:pPr>
    </w:p>
    <w:p w:rsidR="000F4B5E" w:rsidRPr="0015565C" w:rsidRDefault="000F4B5E" w:rsidP="000F4B5E">
      <w:pPr>
        <w:numPr>
          <w:ilvl w:val="0"/>
          <w:numId w:val="16"/>
        </w:numPr>
        <w:tabs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lastRenderedPageBreak/>
        <w:t>A feladat ellátását a gazdálkodási jogkörök gyakorlására, az ésszerűségi szempontokra, továbbá a mérleg leltári alátámasztásának valóságnak megfelelő és teljes körű biztosításra figyelemmel kell megszervezni. A kialakított rendszer egyik legfontosabb alapeleme, hogy oda kell telepíteni a feladatot, ahol az információ keletkezik, illetve ahol a legkedvezőbb feltételek mellett végezhető.</w:t>
      </w:r>
    </w:p>
    <w:p w:rsidR="000F4B5E" w:rsidRPr="0015565C" w:rsidRDefault="000F4B5E" w:rsidP="000F4B5E">
      <w:pPr>
        <w:numPr>
          <w:ilvl w:val="0"/>
          <w:numId w:val="13"/>
        </w:numPr>
        <w:tabs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t>Az analitikus nyilvántartások vezetésének rendje:</w:t>
      </w:r>
    </w:p>
    <w:p w:rsidR="000F4B5E" w:rsidRPr="0015565C" w:rsidRDefault="000F4B5E" w:rsidP="000F4B5E">
      <w:pPr>
        <w:numPr>
          <w:ilvl w:val="1"/>
          <w:numId w:val="13"/>
        </w:numPr>
        <w:tabs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t>az immateriális javak és tárgyi eszközök analitikus nyilvántartásának vezetése a Polgármesteri Hivatal feladata,</w:t>
      </w:r>
    </w:p>
    <w:p w:rsidR="000F4B5E" w:rsidRPr="0015565C" w:rsidRDefault="000F4B5E" w:rsidP="000F4B5E">
      <w:pPr>
        <w:numPr>
          <w:ilvl w:val="1"/>
          <w:numId w:val="13"/>
        </w:numPr>
        <w:tabs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t>a személyi használatra kiadott és leltári körzetenként nyilvántartott eszközök nyilvántartásának vezetése az intézmény feladata,</w:t>
      </w:r>
    </w:p>
    <w:p w:rsidR="000F4B5E" w:rsidRPr="0015565C" w:rsidRDefault="000F4B5E" w:rsidP="000F4B5E">
      <w:pPr>
        <w:numPr>
          <w:ilvl w:val="1"/>
          <w:numId w:val="13"/>
        </w:numPr>
        <w:tabs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t xml:space="preserve">a készletek (élelmiszer, egyéb) nyilvántartásának vezetése az intézmény feladata, </w:t>
      </w:r>
    </w:p>
    <w:p w:rsidR="000F4B5E" w:rsidRPr="0015565C" w:rsidRDefault="000F4B5E" w:rsidP="000F4B5E">
      <w:pPr>
        <w:numPr>
          <w:ilvl w:val="1"/>
          <w:numId w:val="13"/>
        </w:numPr>
        <w:tabs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t xml:space="preserve">a kötelezettségvállalások, valamint a szerződések nyilvántartásának vezetése és azok egyeztetése az intézmény és a Polgármesteri Hivatal közös feladata, </w:t>
      </w:r>
    </w:p>
    <w:p w:rsidR="000F4B5E" w:rsidRPr="0015565C" w:rsidRDefault="000F4B5E" w:rsidP="000F4B5E">
      <w:pPr>
        <w:numPr>
          <w:ilvl w:val="1"/>
          <w:numId w:val="13"/>
        </w:numPr>
        <w:tabs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t>a létszám-, munkaügyi és bérnyilvántartás az intézmény feladata,</w:t>
      </w:r>
    </w:p>
    <w:p w:rsidR="000F4B5E" w:rsidRPr="0015565C" w:rsidRDefault="000F4B5E" w:rsidP="000F4B5E">
      <w:pPr>
        <w:numPr>
          <w:ilvl w:val="1"/>
          <w:numId w:val="13"/>
        </w:numPr>
        <w:tabs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t xml:space="preserve">az előirányzat változások nyilvántartásának vezetése és azok egyeztetése az intézmény és a Polgármesteri Hivatal közös feladata, </w:t>
      </w:r>
    </w:p>
    <w:p w:rsidR="000F4B5E" w:rsidRPr="0015565C" w:rsidRDefault="000F4B5E" w:rsidP="000F4B5E">
      <w:pPr>
        <w:numPr>
          <w:ilvl w:val="1"/>
          <w:numId w:val="13"/>
        </w:numPr>
        <w:tabs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t>a különböző, nem a Magyar Államkincstár által megállapított adók bevallásának elkészítése és elszámolása az Állami Adóhatóság felé a Polgármesteri Hivatal feladata.</w:t>
      </w:r>
    </w:p>
    <w:p w:rsidR="000F4B5E" w:rsidRPr="0015565C" w:rsidRDefault="000F4B5E" w:rsidP="000F4B5E">
      <w:pPr>
        <w:numPr>
          <w:ilvl w:val="0"/>
          <w:numId w:val="13"/>
        </w:numPr>
        <w:tabs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t>A feladatalapú finanszírozás alapjául szolgáló nyilvántartások vezetése az intézmény feladata a vonatkozó előírások figyelembevételével, az erről készült adatszolgáltatást a Polgármesteri Hivatal felé az intézmény vezetője biztosítja a Hivatal által kért adattartalommal.</w:t>
      </w:r>
    </w:p>
    <w:p w:rsidR="000F4B5E" w:rsidRPr="0015565C" w:rsidRDefault="000F4B5E" w:rsidP="000F4B5E">
      <w:pPr>
        <w:numPr>
          <w:ilvl w:val="0"/>
          <w:numId w:val="13"/>
        </w:numPr>
        <w:tabs>
          <w:tab w:val="left" w:pos="1418"/>
        </w:tabs>
        <w:jc w:val="both"/>
        <w:rPr>
          <w:szCs w:val="20"/>
        </w:rPr>
      </w:pPr>
      <w:r w:rsidRPr="0015565C">
        <w:rPr>
          <w:szCs w:val="20"/>
        </w:rPr>
        <w:t xml:space="preserve">Az intézmény leltárának elkészítését a Polgármesteri Hivatal végzi. 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709"/>
          <w:tab w:val="left" w:pos="851"/>
        </w:tabs>
        <w:jc w:val="both"/>
        <w:rPr>
          <w:b/>
          <w:bCs/>
          <w:szCs w:val="20"/>
          <w:u w:val="single"/>
        </w:rPr>
      </w:pPr>
      <w:r w:rsidRPr="0015565C">
        <w:rPr>
          <w:b/>
          <w:bCs/>
          <w:szCs w:val="20"/>
        </w:rPr>
        <w:t xml:space="preserve">8.)  </w:t>
      </w:r>
      <w:r w:rsidRPr="0015565C">
        <w:rPr>
          <w:b/>
          <w:bCs/>
          <w:szCs w:val="20"/>
        </w:rPr>
        <w:tab/>
        <w:t>Információáramlás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b/>
          <w:bCs/>
          <w:szCs w:val="20"/>
        </w:rPr>
      </w:pPr>
      <w:r w:rsidRPr="0015565C">
        <w:rPr>
          <w:szCs w:val="20"/>
        </w:rPr>
        <w:t xml:space="preserve">      Az információáramlás biztosítása a </w:t>
      </w:r>
      <w:r w:rsidRPr="0015565C">
        <w:rPr>
          <w:bCs/>
          <w:szCs w:val="20"/>
        </w:rPr>
        <w:t>gazdasági szervezettel nem rendelkező</w:t>
      </w:r>
      <w:r w:rsidRPr="0015565C">
        <w:rPr>
          <w:szCs w:val="20"/>
        </w:rPr>
        <w:t xml:space="preserve">, illetve a </w:t>
      </w:r>
      <w:r w:rsidRPr="0015565C">
        <w:rPr>
          <w:bCs/>
          <w:szCs w:val="20"/>
        </w:rPr>
        <w:t>gazdasági szervezettel rendelkező</w:t>
      </w:r>
      <w:r w:rsidRPr="0015565C">
        <w:rPr>
          <w:szCs w:val="20"/>
        </w:rPr>
        <w:t xml:space="preserve"> intézmény között a megállapodás fenti pontjaiban rögzítettek szerint </w:t>
      </w:r>
      <w:r w:rsidRPr="0015565C">
        <w:rPr>
          <w:b/>
          <w:bCs/>
          <w:szCs w:val="20"/>
        </w:rPr>
        <w:t>mindkét intézmény feladata.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Az információkat időben, </w:t>
      </w:r>
      <w:proofErr w:type="spellStart"/>
      <w:r w:rsidRPr="0015565C">
        <w:rPr>
          <w:szCs w:val="20"/>
        </w:rPr>
        <w:t>teljeskörűen</w:t>
      </w:r>
      <w:proofErr w:type="spellEnd"/>
      <w:r w:rsidRPr="0015565C">
        <w:rPr>
          <w:szCs w:val="20"/>
        </w:rPr>
        <w:t>, a valóságnak megfelelően, a számviteli szabályokkal és a statisztikai rendszerrel való tartalmi egyezőséggel kell elkészíteni és továbbítani a felhasználó részére.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709"/>
        </w:tabs>
        <w:jc w:val="both"/>
        <w:rPr>
          <w:b/>
          <w:bCs/>
          <w:szCs w:val="20"/>
        </w:rPr>
      </w:pPr>
      <w:r w:rsidRPr="0015565C">
        <w:rPr>
          <w:b/>
          <w:bCs/>
          <w:szCs w:val="20"/>
        </w:rPr>
        <w:t xml:space="preserve">9.) </w:t>
      </w:r>
      <w:r w:rsidRPr="0015565C">
        <w:rPr>
          <w:b/>
          <w:bCs/>
          <w:szCs w:val="20"/>
        </w:rPr>
        <w:tab/>
        <w:t xml:space="preserve"> Információ szolgáltatás</w:t>
      </w:r>
    </w:p>
    <w:p w:rsidR="000F4B5E" w:rsidRPr="0015565C" w:rsidRDefault="000F4B5E" w:rsidP="000F4B5E">
      <w:pPr>
        <w:tabs>
          <w:tab w:val="left" w:pos="426"/>
        </w:tabs>
        <w:jc w:val="both"/>
        <w:rPr>
          <w:b/>
          <w:bCs/>
          <w:szCs w:val="20"/>
        </w:rPr>
      </w:pPr>
      <w:r w:rsidRPr="0015565C">
        <w:rPr>
          <w:b/>
          <w:bCs/>
          <w:szCs w:val="20"/>
        </w:rPr>
        <w:t xml:space="preserve">       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b/>
          <w:bCs/>
          <w:szCs w:val="20"/>
        </w:rPr>
        <w:t xml:space="preserve">      </w:t>
      </w:r>
      <w:r w:rsidRPr="0015565C">
        <w:rPr>
          <w:szCs w:val="20"/>
        </w:rPr>
        <w:t xml:space="preserve">A különböző szintű jogszabályokban előírt információ szolgáltatási kötelezettség    teljesítése, az információ továbbítását megelőző adategyeztetés, adatgyűjtés a </w:t>
      </w:r>
      <w:r w:rsidRPr="0015565C">
        <w:rPr>
          <w:bCs/>
          <w:szCs w:val="20"/>
        </w:rPr>
        <w:t>gazdasági szervezettel rendelkező</w:t>
      </w:r>
      <w:r w:rsidRPr="0015565C">
        <w:rPr>
          <w:szCs w:val="20"/>
        </w:rPr>
        <w:t xml:space="preserve"> </w:t>
      </w:r>
      <w:r w:rsidRPr="0015565C">
        <w:rPr>
          <w:b/>
          <w:bCs/>
          <w:szCs w:val="20"/>
        </w:rPr>
        <w:t>Polgármesteri Hivatal feladata.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>Az intézmény azonban köteles a nyilvántartásai alapján az adatokat a Polgármesteri Hivatal rendelkezésére bocsátani.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A pénzügyi jellegű információ szolgáltatás főbb területei:</w:t>
      </w:r>
    </w:p>
    <w:p w:rsidR="000F4B5E" w:rsidRPr="0015565C" w:rsidRDefault="000F4B5E" w:rsidP="000F4B5E">
      <w:pPr>
        <w:numPr>
          <w:ilvl w:val="0"/>
          <w:numId w:val="4"/>
        </w:numPr>
        <w:ind w:left="0" w:firstLine="851"/>
        <w:jc w:val="both"/>
        <w:rPr>
          <w:szCs w:val="20"/>
        </w:rPr>
      </w:pPr>
      <w:r w:rsidRPr="0015565C">
        <w:rPr>
          <w:szCs w:val="20"/>
        </w:rPr>
        <w:t>költségvetési terv</w:t>
      </w:r>
    </w:p>
    <w:p w:rsidR="000F4B5E" w:rsidRPr="0015565C" w:rsidRDefault="000F4B5E" w:rsidP="000F4B5E">
      <w:pPr>
        <w:numPr>
          <w:ilvl w:val="0"/>
          <w:numId w:val="4"/>
        </w:numPr>
        <w:ind w:left="0" w:firstLine="851"/>
        <w:jc w:val="both"/>
        <w:rPr>
          <w:szCs w:val="20"/>
        </w:rPr>
      </w:pPr>
      <w:r w:rsidRPr="0015565C">
        <w:rPr>
          <w:szCs w:val="20"/>
        </w:rPr>
        <w:t>havi és éves beszámoló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Ezen információk teljes körűségéért, valódiságáért a Polgármesteri Hivatal a felelős.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numPr>
          <w:ilvl w:val="0"/>
          <w:numId w:val="5"/>
        </w:numPr>
        <w:tabs>
          <w:tab w:val="num" w:pos="0"/>
          <w:tab w:val="left" w:pos="709"/>
        </w:tabs>
        <w:ind w:left="0" w:firstLine="0"/>
        <w:jc w:val="both"/>
        <w:rPr>
          <w:szCs w:val="20"/>
        </w:rPr>
      </w:pPr>
      <w:r w:rsidRPr="0015565C">
        <w:rPr>
          <w:b/>
          <w:bCs/>
          <w:szCs w:val="20"/>
        </w:rPr>
        <w:t>Beszámoló</w:t>
      </w:r>
      <w:r w:rsidRPr="0015565C">
        <w:rPr>
          <w:szCs w:val="20"/>
        </w:rPr>
        <w:t xml:space="preserve"> (költségvetési)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-   A szakmai ismertetését, illetve az elvégzett feladat ismertetését az intézmény</w:t>
      </w:r>
    </w:p>
    <w:p w:rsidR="000F4B5E" w:rsidRPr="0015565C" w:rsidRDefault="000F4B5E" w:rsidP="000F4B5E">
      <w:pPr>
        <w:tabs>
          <w:tab w:val="left" w:pos="426"/>
          <w:tab w:val="num" w:pos="900"/>
        </w:tabs>
        <w:jc w:val="both"/>
        <w:rPr>
          <w:szCs w:val="20"/>
        </w:rPr>
      </w:pPr>
      <w:r w:rsidRPr="0015565C">
        <w:rPr>
          <w:szCs w:val="20"/>
        </w:rPr>
        <w:t xml:space="preserve">              köteles elkészíteni.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-   A számszaki részt meg indokló, ill. a pénzügyi teljesítésről szóló tájékoztatót az </w:t>
      </w:r>
    </w:p>
    <w:p w:rsidR="000F4B5E" w:rsidRPr="0015565C" w:rsidRDefault="000F4B5E" w:rsidP="000F4B5E">
      <w:pPr>
        <w:tabs>
          <w:tab w:val="left" w:pos="426"/>
          <w:tab w:val="num" w:pos="900"/>
        </w:tabs>
        <w:jc w:val="both"/>
        <w:rPr>
          <w:szCs w:val="20"/>
        </w:rPr>
      </w:pPr>
      <w:r w:rsidRPr="0015565C">
        <w:rPr>
          <w:b/>
          <w:bCs/>
          <w:szCs w:val="20"/>
        </w:rPr>
        <w:t xml:space="preserve">              intézmény és a Polgármesteri Hivatal</w:t>
      </w:r>
      <w:r w:rsidRPr="0015565C">
        <w:rPr>
          <w:szCs w:val="20"/>
        </w:rPr>
        <w:t xml:space="preserve"> egymással együttműködve készíti el.</w:t>
      </w:r>
    </w:p>
    <w:p w:rsidR="000F4B5E" w:rsidRPr="0015565C" w:rsidRDefault="000F4B5E" w:rsidP="000F4B5E">
      <w:pPr>
        <w:tabs>
          <w:tab w:val="left" w:pos="426"/>
        </w:tabs>
        <w:ind w:left="426" w:hanging="426"/>
        <w:jc w:val="both"/>
        <w:rPr>
          <w:b/>
          <w:bCs/>
          <w:szCs w:val="20"/>
        </w:rPr>
      </w:pPr>
    </w:p>
    <w:p w:rsidR="000F4B5E" w:rsidRPr="0015565C" w:rsidRDefault="000F4B5E" w:rsidP="000F4B5E">
      <w:pPr>
        <w:numPr>
          <w:ilvl w:val="0"/>
          <w:numId w:val="5"/>
        </w:numPr>
        <w:ind w:left="0" w:firstLine="0"/>
        <w:jc w:val="both"/>
        <w:rPr>
          <w:szCs w:val="20"/>
        </w:rPr>
      </w:pPr>
      <w:r w:rsidRPr="0015565C">
        <w:rPr>
          <w:b/>
          <w:bCs/>
          <w:szCs w:val="20"/>
        </w:rPr>
        <w:t>Működtetés, tárgyi eszköz felújítás, beruházás és vagyonkezelés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a./ Az intézmény működtetési feladatai közül </w:t>
      </w:r>
      <w:r w:rsidRPr="0015565C">
        <w:rPr>
          <w:i/>
          <w:iCs/>
          <w:szCs w:val="20"/>
        </w:rPr>
        <w:t xml:space="preserve">az intézmény látja el </w:t>
      </w:r>
      <w:r w:rsidRPr="0015565C">
        <w:rPr>
          <w:szCs w:val="20"/>
        </w:rPr>
        <w:t>az alábbiakat: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       -     gondoskodik a munkaerő foglalkoztatásáról, szervezi, irányítja  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              foglalkoztatottak munkáját,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       -     gondoskodik az intézmény üzemeltetésén belül a 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              tevékenysége ellátásához szükséges irodaszer, nyomtatvány,     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              sokszorosítás anyagok, könyvek, folyóiratok, egyéb információhordozók, 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              számítástechnikai anyagok beszerzése, a folyamatos intézményi működést 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              biztosító – közvetlen felhasználásra kerülő- készletek beszerzése, egyéb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              szakmai készletbeszerzések,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       -      gondoskodik az intézmény által beszerzett vagyontárgyak folyamatos </w:t>
      </w:r>
    </w:p>
    <w:p w:rsidR="000F4B5E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 xml:space="preserve">                        karbantartásáról.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    -  minden működést biztosító, azzal kapcsolatos szerződések megkötéséről, valamint a megrendelésekről gondoskodik.  </w:t>
      </w:r>
    </w:p>
    <w:p w:rsidR="000F4B5E" w:rsidRPr="0015565C" w:rsidRDefault="000F4B5E" w:rsidP="000F4B5E">
      <w:pPr>
        <w:tabs>
          <w:tab w:val="left" w:pos="0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0"/>
        </w:tabs>
        <w:jc w:val="both"/>
        <w:rPr>
          <w:bCs/>
          <w:szCs w:val="20"/>
        </w:rPr>
      </w:pPr>
      <w:r w:rsidRPr="0015565C">
        <w:rPr>
          <w:szCs w:val="20"/>
        </w:rPr>
        <w:t xml:space="preserve"> b./   A tárgyi eszköz felújítás, beruházási feladatai közül </w:t>
      </w:r>
      <w:r w:rsidRPr="0015565C">
        <w:rPr>
          <w:iCs/>
          <w:szCs w:val="20"/>
        </w:rPr>
        <w:t>a</w:t>
      </w:r>
      <w:r w:rsidRPr="0015565C">
        <w:rPr>
          <w:i/>
          <w:iCs/>
          <w:szCs w:val="20"/>
        </w:rPr>
        <w:t xml:space="preserve"> </w:t>
      </w:r>
      <w:r w:rsidRPr="0015565C">
        <w:rPr>
          <w:bCs/>
          <w:szCs w:val="20"/>
        </w:rPr>
        <w:t>gazdasági szervezettel nem   rendelkező</w:t>
      </w:r>
      <w:r w:rsidRPr="0015565C">
        <w:rPr>
          <w:i/>
          <w:iCs/>
          <w:szCs w:val="20"/>
        </w:rPr>
        <w:t xml:space="preserve"> </w:t>
      </w:r>
      <w:r w:rsidRPr="0015565C">
        <w:rPr>
          <w:iCs/>
          <w:szCs w:val="20"/>
        </w:rPr>
        <w:t>intézmény   kötelessége, hogy jelezze, mely vagyontárgy, s milyen mértékű felújításra szorul.</w:t>
      </w:r>
    </w:p>
    <w:p w:rsidR="000F4B5E" w:rsidRPr="00DE6DC9" w:rsidRDefault="000F4B5E" w:rsidP="000F4B5E">
      <w:pPr>
        <w:tabs>
          <w:tab w:val="left" w:pos="426"/>
        </w:tabs>
        <w:jc w:val="both"/>
        <w:rPr>
          <w:szCs w:val="20"/>
        </w:rPr>
      </w:pPr>
      <w:r w:rsidRPr="00DE6DC9">
        <w:rPr>
          <w:szCs w:val="20"/>
        </w:rPr>
        <w:t>Az ingatlanfelújítási munkák elvégeztetése a Polgármesteri Hivatal feladata.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  <w:u w:val="single"/>
        </w:rPr>
      </w:pPr>
    </w:p>
    <w:p w:rsidR="000F4B5E" w:rsidRPr="0015565C" w:rsidRDefault="000F4B5E" w:rsidP="000F4B5E">
      <w:pPr>
        <w:tabs>
          <w:tab w:val="left" w:pos="0"/>
        </w:tabs>
        <w:jc w:val="both"/>
        <w:rPr>
          <w:szCs w:val="20"/>
        </w:rPr>
      </w:pPr>
      <w:r w:rsidRPr="0015565C">
        <w:rPr>
          <w:szCs w:val="20"/>
        </w:rPr>
        <w:t>c./   Az intézmény vagyonkezelési, vagyonhasznosítási (eseti bérbeadás) joga addig terjed, ameddig a fenntartó Önkormányzat az intézmény Alapító Okiratában és a                 vagyongazdálkodásról szóló rendeletében meghatározta.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numPr>
          <w:ilvl w:val="0"/>
          <w:numId w:val="5"/>
        </w:numPr>
        <w:ind w:left="0" w:firstLine="0"/>
        <w:jc w:val="both"/>
        <w:rPr>
          <w:b/>
          <w:bCs/>
          <w:szCs w:val="20"/>
        </w:rPr>
      </w:pPr>
      <w:r w:rsidRPr="0015565C">
        <w:rPr>
          <w:b/>
          <w:bCs/>
          <w:szCs w:val="20"/>
        </w:rPr>
        <w:t>A belső kontrollrendszer és a belső ellenőrzés</w:t>
      </w:r>
    </w:p>
    <w:p w:rsidR="000F4B5E" w:rsidRPr="0015565C" w:rsidRDefault="000F4B5E" w:rsidP="000F4B5E">
      <w:pPr>
        <w:ind w:left="426" w:hanging="426"/>
        <w:jc w:val="both"/>
        <w:rPr>
          <w:b/>
          <w:bCs/>
          <w:szCs w:val="20"/>
          <w:u w:val="single"/>
        </w:rPr>
      </w:pPr>
    </w:p>
    <w:p w:rsidR="000F4B5E" w:rsidRPr="0015565C" w:rsidRDefault="000F4B5E" w:rsidP="000F4B5E">
      <w:pPr>
        <w:autoSpaceDE w:val="0"/>
        <w:autoSpaceDN w:val="0"/>
        <w:adjustRightInd w:val="0"/>
        <w:jc w:val="both"/>
        <w:rPr>
          <w:iCs/>
        </w:rPr>
      </w:pPr>
      <w:r w:rsidRPr="0015565C">
        <w:t xml:space="preserve">A Polgármesteri Hivatal jegyzője és a </w:t>
      </w:r>
      <w:r w:rsidRPr="0015565C">
        <w:rPr>
          <w:iCs/>
        </w:rPr>
        <w:t>gazdasági szervezettel nem rendelkező költségvetési intézmény vezetője az általa vezetett költségvetési szerv vonatkozásában köteles a belső kontrollrendszer keretében kialakítani, működtetni és fejleszteni a kontrollkörnyezetet, a kockázatkezelési rendszert, a kontrolltevékenységeket, az információ és kommunikációs rendszert, továbbá a nyomon követési rendszert.</w:t>
      </w:r>
    </w:p>
    <w:p w:rsidR="000F4B5E" w:rsidRPr="0015565C" w:rsidRDefault="000F4B5E" w:rsidP="000F4B5E">
      <w:pPr>
        <w:autoSpaceDE w:val="0"/>
        <w:autoSpaceDN w:val="0"/>
        <w:adjustRightInd w:val="0"/>
        <w:jc w:val="both"/>
      </w:pPr>
    </w:p>
    <w:p w:rsidR="000F4B5E" w:rsidRPr="0015565C" w:rsidRDefault="000F4B5E" w:rsidP="000F4B5E">
      <w:pPr>
        <w:autoSpaceDE w:val="0"/>
        <w:autoSpaceDN w:val="0"/>
        <w:adjustRightInd w:val="0"/>
        <w:jc w:val="both"/>
      </w:pPr>
      <w:r w:rsidRPr="0015565C">
        <w:t>A belső kontrollrendszer kialakításánál figyelembe kell venni a költségvetési szervek belső kontrollrendszeréről és belső ellenőrzéséről szóló 370/2011. (XII. 31.) Korm. rendelet előírásait, továbbá az államháztartásért felelős miniszter által közzétett módszertani útmutatókban leírtakat.</w:t>
      </w:r>
    </w:p>
    <w:p w:rsidR="000F4B5E" w:rsidRPr="0015565C" w:rsidRDefault="000F4B5E" w:rsidP="000F4B5E">
      <w:pPr>
        <w:autoSpaceDE w:val="0"/>
        <w:autoSpaceDN w:val="0"/>
        <w:adjustRightInd w:val="0"/>
        <w:jc w:val="both"/>
      </w:pPr>
    </w:p>
    <w:p w:rsidR="000F4B5E" w:rsidRPr="0015565C" w:rsidRDefault="000F4B5E" w:rsidP="000F4B5E">
      <w:pPr>
        <w:autoSpaceDE w:val="0"/>
        <w:autoSpaceDN w:val="0"/>
        <w:adjustRightInd w:val="0"/>
        <w:jc w:val="both"/>
      </w:pPr>
      <w:r w:rsidRPr="0015565C">
        <w:t>Az intézmény vezetője</w:t>
      </w:r>
      <w:r w:rsidRPr="0015565C">
        <w:rPr>
          <w:i/>
          <w:iCs/>
        </w:rPr>
        <w:t xml:space="preserve"> </w:t>
      </w:r>
      <w:r w:rsidRPr="0015565C">
        <w:t>a költségvetési szervek belső kontrollrendszeréről és belső ellenőrzéséről szóló 370/2011. (XII. 31.) Korm. rendelet 1. mellékletében meghatározottakkal összhangban</w:t>
      </w:r>
      <w:r w:rsidRPr="0015565C">
        <w:rPr>
          <w:iCs/>
        </w:rPr>
        <w:t xml:space="preserve"> köteles írásban értékelni a kialakított kontrollrendszer minőségét, melyről a Polgármesteri Hivatalt is</w:t>
      </w:r>
      <w:r w:rsidRPr="0015565C">
        <w:rPr>
          <w:i/>
        </w:rPr>
        <w:t xml:space="preserve"> </w:t>
      </w:r>
      <w:r w:rsidRPr="0015565C">
        <w:t xml:space="preserve">tájékoztatja. </w:t>
      </w:r>
    </w:p>
    <w:p w:rsidR="000F4B5E" w:rsidRPr="0015565C" w:rsidRDefault="000F4B5E" w:rsidP="000F4B5E">
      <w:pPr>
        <w:jc w:val="both"/>
      </w:pPr>
      <w:r w:rsidRPr="0015565C">
        <w:lastRenderedPageBreak/>
        <w:t xml:space="preserve">A </w:t>
      </w:r>
      <w:r w:rsidRPr="0015565C">
        <w:rPr>
          <w:iCs/>
        </w:rPr>
        <w:t>Polgármesteri Hivatal</w:t>
      </w:r>
      <w:r w:rsidRPr="0015565C">
        <w:rPr>
          <w:i/>
          <w:iCs/>
        </w:rPr>
        <w:t xml:space="preserve"> </w:t>
      </w:r>
      <w:r w:rsidRPr="0015565C">
        <w:t xml:space="preserve">és a </w:t>
      </w:r>
      <w:r w:rsidRPr="0015565C">
        <w:rPr>
          <w:iCs/>
        </w:rPr>
        <w:t>gazdasági szervezettel nem rendelkező költségvetési intézmény</w:t>
      </w:r>
      <w:r w:rsidRPr="0015565C">
        <w:t xml:space="preserve"> belső ellenőrzését a Polgármesteri Hivatalnál megbízott belső ellenőr végzi. Belső ellenőrzésre a kockázatelemzéssel alátámasztott éves belső ellenőrzési tervben meghatározottak szerint kerül sor. A belső ellenőrzés lefolytatásának rendjét a belső ellenőrzési vezető által jóváhagyott belső ellenőrzési kézikönyv tartalmazza.</w:t>
      </w:r>
    </w:p>
    <w:p w:rsidR="000F4B5E" w:rsidRPr="0015565C" w:rsidRDefault="000F4B5E" w:rsidP="000F4B5E">
      <w:pPr>
        <w:jc w:val="both"/>
      </w:pPr>
    </w:p>
    <w:p w:rsidR="000F4B5E" w:rsidRPr="0015565C" w:rsidRDefault="000F4B5E" w:rsidP="000F4B5E">
      <w:pPr>
        <w:jc w:val="both"/>
      </w:pPr>
      <w:r w:rsidRPr="0015565C">
        <w:t xml:space="preserve">A </w:t>
      </w:r>
      <w:r w:rsidRPr="0015565C">
        <w:rPr>
          <w:iCs/>
        </w:rPr>
        <w:t>gazdasági szervezettel nem rendelkező költségvetési intézmény vezetője</w:t>
      </w:r>
      <w:r w:rsidRPr="0015565C">
        <w:t xml:space="preserve"> részt vesz a belső ellenőrzés értékeléséről készülő éves beszámoló elkészítésében, amit a Polgármesteri Hivatal készít el.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>Vecsés, 20... …………..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</w:rPr>
      </w:pPr>
      <w:r w:rsidRPr="0015565C">
        <w:rPr>
          <w:szCs w:val="20"/>
        </w:rPr>
        <w:t>-------------------------------------------------               -----------------------------------------------------</w:t>
      </w:r>
    </w:p>
    <w:p w:rsidR="000F4B5E" w:rsidRPr="0015565C" w:rsidRDefault="000F4B5E" w:rsidP="000F4B5E">
      <w:pPr>
        <w:tabs>
          <w:tab w:val="left" w:pos="426"/>
        </w:tabs>
        <w:jc w:val="both"/>
        <w:rPr>
          <w:b/>
          <w:bCs/>
          <w:szCs w:val="20"/>
        </w:rPr>
      </w:pPr>
      <w:r w:rsidRPr="0015565C">
        <w:rPr>
          <w:b/>
          <w:szCs w:val="20"/>
        </w:rPr>
        <w:t xml:space="preserve">     </w:t>
      </w:r>
      <w:r w:rsidRPr="0015565C">
        <w:rPr>
          <w:b/>
          <w:bCs/>
          <w:szCs w:val="20"/>
        </w:rPr>
        <w:t>gazdasági szervezettel rendelkező                      gazdasági szervezettel nem rendelkező</w:t>
      </w:r>
    </w:p>
    <w:p w:rsidR="000F4B5E" w:rsidRPr="0015565C" w:rsidRDefault="000F4B5E" w:rsidP="000F4B5E">
      <w:pPr>
        <w:tabs>
          <w:tab w:val="left" w:pos="426"/>
        </w:tabs>
        <w:jc w:val="both"/>
        <w:rPr>
          <w:b/>
          <w:bCs/>
          <w:szCs w:val="20"/>
        </w:rPr>
      </w:pPr>
      <w:r w:rsidRPr="0015565C">
        <w:rPr>
          <w:b/>
          <w:bCs/>
          <w:szCs w:val="20"/>
        </w:rPr>
        <w:t xml:space="preserve">                      intézmény                                                                     </w:t>
      </w:r>
      <w:proofErr w:type="spellStart"/>
      <w:r w:rsidRPr="0015565C">
        <w:rPr>
          <w:b/>
          <w:bCs/>
          <w:szCs w:val="20"/>
        </w:rPr>
        <w:t>intézm</w:t>
      </w:r>
      <w:bookmarkStart w:id="0" w:name="_GoBack"/>
      <w:bookmarkEnd w:id="0"/>
      <w:r w:rsidRPr="0015565C">
        <w:rPr>
          <w:b/>
          <w:bCs/>
          <w:szCs w:val="20"/>
        </w:rPr>
        <w:t>ény</w:t>
      </w:r>
      <w:proofErr w:type="spellEnd"/>
      <w:r w:rsidRPr="0015565C">
        <w:rPr>
          <w:b/>
          <w:bCs/>
          <w:szCs w:val="20"/>
        </w:rPr>
        <w:t xml:space="preserve">                               </w:t>
      </w:r>
    </w:p>
    <w:p w:rsidR="000F4B5E" w:rsidRPr="0015565C" w:rsidRDefault="000F4B5E" w:rsidP="000F4B5E">
      <w:pPr>
        <w:tabs>
          <w:tab w:val="left" w:pos="426"/>
        </w:tabs>
        <w:jc w:val="both"/>
        <w:rPr>
          <w:szCs w:val="20"/>
          <w:u w:val="single"/>
        </w:rPr>
      </w:pPr>
    </w:p>
    <w:p w:rsidR="000F4B5E" w:rsidRPr="0015565C" w:rsidRDefault="000F4B5E" w:rsidP="000F4B5E">
      <w:pPr>
        <w:rPr>
          <w:b/>
          <w:bCs/>
          <w:spacing w:val="20"/>
          <w:sz w:val="28"/>
        </w:rPr>
      </w:pPr>
    </w:p>
    <w:p w:rsidR="000F4B5E" w:rsidRPr="0015565C" w:rsidRDefault="000F4B5E" w:rsidP="000F4B5E">
      <w:pPr>
        <w:rPr>
          <w:b/>
          <w:bCs/>
          <w:spacing w:val="20"/>
          <w:sz w:val="28"/>
        </w:rPr>
      </w:pPr>
      <w:r w:rsidRPr="0015565C">
        <w:rPr>
          <w:b/>
          <w:bCs/>
          <w:spacing w:val="20"/>
          <w:sz w:val="28"/>
        </w:rPr>
        <w:t xml:space="preserve">                        ------------------------------------</w:t>
      </w:r>
    </w:p>
    <w:p w:rsidR="000F4B5E" w:rsidRPr="0015565C" w:rsidRDefault="000F4B5E" w:rsidP="000F4B5E">
      <w:pPr>
        <w:rPr>
          <w:b/>
        </w:rPr>
      </w:pPr>
      <w:r w:rsidRPr="0015565C">
        <w:rPr>
          <w:b/>
        </w:rPr>
        <w:t xml:space="preserve">                                                           polgármest</w:t>
      </w:r>
      <w:r>
        <w:rPr>
          <w:b/>
        </w:rPr>
        <w:t>er</w:t>
      </w:r>
    </w:p>
    <w:p w:rsidR="00110053" w:rsidRDefault="00110053"/>
    <w:sectPr w:rsidR="00110053" w:rsidSect="004F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755"/>
    <w:multiLevelType w:val="hybridMultilevel"/>
    <w:tmpl w:val="E9D07D3C"/>
    <w:lvl w:ilvl="0" w:tplc="3A24C89E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4B6"/>
    <w:multiLevelType w:val="hybridMultilevel"/>
    <w:tmpl w:val="C772FD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82542"/>
    <w:multiLevelType w:val="hybridMultilevel"/>
    <w:tmpl w:val="0F70C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F41FE"/>
    <w:multiLevelType w:val="hybridMultilevel"/>
    <w:tmpl w:val="CBA894F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2E036C"/>
    <w:multiLevelType w:val="hybridMultilevel"/>
    <w:tmpl w:val="413C057C"/>
    <w:lvl w:ilvl="0" w:tplc="1CB0D49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1CB0D49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E6A50"/>
    <w:multiLevelType w:val="hybridMultilevel"/>
    <w:tmpl w:val="24B80B40"/>
    <w:lvl w:ilvl="0" w:tplc="A4EECD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66E9F"/>
    <w:multiLevelType w:val="hybridMultilevel"/>
    <w:tmpl w:val="10666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D0B58"/>
    <w:multiLevelType w:val="hybridMultilevel"/>
    <w:tmpl w:val="16669D70"/>
    <w:lvl w:ilvl="0" w:tplc="E19259D8">
      <w:start w:val="10"/>
      <w:numFmt w:val="decimal"/>
      <w:lvlText w:val="%1.)"/>
      <w:lvlJc w:val="left"/>
      <w:pPr>
        <w:tabs>
          <w:tab w:val="num" w:pos="855"/>
        </w:tabs>
        <w:ind w:left="855" w:hanging="495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B3773E"/>
    <w:multiLevelType w:val="hybridMultilevel"/>
    <w:tmpl w:val="E8221222"/>
    <w:lvl w:ilvl="0" w:tplc="EDC67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A6764"/>
    <w:multiLevelType w:val="hybridMultilevel"/>
    <w:tmpl w:val="6B9E0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0D49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10A88"/>
    <w:multiLevelType w:val="hybridMultilevel"/>
    <w:tmpl w:val="825A4442"/>
    <w:lvl w:ilvl="0" w:tplc="F214A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218D"/>
    <w:multiLevelType w:val="hybridMultilevel"/>
    <w:tmpl w:val="8F32E43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D1769D"/>
    <w:multiLevelType w:val="hybridMultilevel"/>
    <w:tmpl w:val="524E047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006084"/>
    <w:multiLevelType w:val="hybridMultilevel"/>
    <w:tmpl w:val="76FE820C"/>
    <w:lvl w:ilvl="0" w:tplc="A7504000">
      <w:start w:val="1"/>
      <w:numFmt w:val="lowerLetter"/>
      <w:lvlText w:val="%1.)"/>
      <w:lvlJc w:val="left"/>
      <w:pPr>
        <w:tabs>
          <w:tab w:val="num" w:pos="719"/>
        </w:tabs>
        <w:ind w:left="719" w:hanging="435"/>
      </w:pPr>
      <w:rPr>
        <w:b/>
        <w:bCs/>
        <w:strike w:val="0"/>
        <w:dstrike w:val="0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44585"/>
    <w:multiLevelType w:val="hybridMultilevel"/>
    <w:tmpl w:val="7E4E1A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9037E7"/>
    <w:multiLevelType w:val="hybridMultilevel"/>
    <w:tmpl w:val="1916BB66"/>
    <w:lvl w:ilvl="0" w:tplc="CCF2D696">
      <w:start w:val="1"/>
      <w:numFmt w:val="decimal"/>
      <w:lvlText w:val="%1.)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1A0AB1C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CBA2FD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E9B8FE64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5"/>
  </w:num>
  <w:num w:numId="8">
    <w:abstractNumId w:val="14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9"/>
  </w:num>
  <w:num w:numId="14">
    <w:abstractNumId w:val="0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F4B5E"/>
    <w:rsid w:val="000F4B5E"/>
    <w:rsid w:val="00110053"/>
    <w:rsid w:val="001D3061"/>
    <w:rsid w:val="004F4959"/>
    <w:rsid w:val="0054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4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2832</Words>
  <Characters>19548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vecses ph</dc:creator>
  <cp:lastModifiedBy>user</cp:lastModifiedBy>
  <cp:revision>2</cp:revision>
  <cp:lastPrinted>2023-02-13T12:59:00Z</cp:lastPrinted>
  <dcterms:created xsi:type="dcterms:W3CDTF">2023-02-13T12:59:00Z</dcterms:created>
  <dcterms:modified xsi:type="dcterms:W3CDTF">2023-02-13T12:59:00Z</dcterms:modified>
</cp:coreProperties>
</file>