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i/>
          <w:smallCaps/>
          <w:sz w:val="22"/>
          <w:szCs w:val="22"/>
        </w:rPr>
        <w:t xml:space="preserve">1. függelék </w:t>
      </w:r>
      <w:r>
        <w:rPr>
          <w:rFonts w:ascii="Arial Narrow" w:hAnsi="Arial Narrow"/>
          <w:bCs/>
          <w:i/>
          <w:smallCaps/>
          <w:sz w:val="22"/>
          <w:szCs w:val="22"/>
        </w:rPr>
        <w:t>a 8/2017. (VI.30.)</w:t>
      </w:r>
      <w:r w:rsidRPr="00C000BF">
        <w:rPr>
          <w:rFonts w:ascii="Arial Narrow" w:hAnsi="Arial Narrow"/>
          <w:bCs/>
          <w:i/>
          <w:smallCaps/>
          <w:sz w:val="22"/>
          <w:szCs w:val="22"/>
        </w:rPr>
        <w:t xml:space="preserve"> önkormányzati rendelethez</w:t>
      </w:r>
    </w:p>
    <w:p w:rsidR="00835975" w:rsidRPr="00C000BF" w:rsidRDefault="00835975" w:rsidP="00835975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VÉDELMI-KORLÁTOZÁS JEGYZÉKEK - MŰVI ÉRTÉKVÉDELEM</w:t>
      </w:r>
    </w:p>
    <w:p w:rsidR="00835975" w:rsidRPr="00C000BF" w:rsidRDefault="00835975" w:rsidP="00835975">
      <w:pPr>
        <w:rPr>
          <w:rFonts w:ascii="Arial Narrow" w:hAnsi="Arial Narrow"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1. Régészeti terület</w:t>
      </w:r>
    </w:p>
    <w:p w:rsidR="00835975" w:rsidRPr="00C000BF" w:rsidRDefault="00835975" w:rsidP="00835975">
      <w:pPr>
        <w:rPr>
          <w:rFonts w:ascii="Arial Narrow" w:hAnsi="Arial Narrow"/>
          <w:bCs/>
          <w:i/>
          <w:sz w:val="22"/>
          <w:szCs w:val="22"/>
        </w:rPr>
      </w:pPr>
      <w:r w:rsidRPr="00C000BF">
        <w:rPr>
          <w:rFonts w:ascii="Arial Narrow" w:hAnsi="Arial Narrow"/>
          <w:bCs/>
          <w:i/>
          <w:sz w:val="22"/>
          <w:szCs w:val="22"/>
        </w:rPr>
        <w:t>(a régészeti területek lehatárolása a 2016-ben készült Örökségvédelmi hatástanulmány alapján)</w:t>
      </w: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1.1. Régészeti lelőhelyek:</w:t>
      </w:r>
    </w:p>
    <w:p w:rsidR="00835975" w:rsidRPr="00355873" w:rsidRDefault="00835975" w:rsidP="00835975">
      <w:pPr>
        <w:rPr>
          <w:rFonts w:ascii="Arial Narrow" w:hAnsi="Arial Narrow"/>
          <w:sz w:val="16"/>
          <w:szCs w:val="22"/>
        </w:rPr>
      </w:pPr>
    </w:p>
    <w:tbl>
      <w:tblPr>
        <w:tblW w:w="9288" w:type="dxa"/>
        <w:tblLook w:val="01E0"/>
      </w:tblPr>
      <w:tblGrid>
        <w:gridCol w:w="534"/>
        <w:gridCol w:w="1842"/>
        <w:gridCol w:w="2952"/>
        <w:gridCol w:w="3960"/>
      </w:tblGrid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i/>
                <w:szCs w:val="22"/>
              </w:rPr>
            </w:pPr>
            <w:r>
              <w:rPr>
                <w:rFonts w:ascii="Arial Narrow" w:hAnsi="Arial Narrow"/>
                <w:bCs/>
                <w:i/>
                <w:szCs w:val="22"/>
              </w:rPr>
              <w:t>1</w:t>
            </w: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i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Homokbánya (47790).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i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Telep: őskor. Sír: bronzkor. Raktárlelet: újkőkor. Éremlelet: ismeretlen kor.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i/>
                <w:szCs w:val="22"/>
              </w:rPr>
            </w:pPr>
            <w:r w:rsidRPr="00F930D1">
              <w:rPr>
                <w:rFonts w:ascii="Arial Narrow" w:hAnsi="Arial Narrow"/>
                <w:i/>
                <w:iCs/>
              </w:rPr>
              <w:t>Helyrajzi számok</w:t>
            </w:r>
            <w:r w:rsidRPr="00F930D1">
              <w:rPr>
                <w:rFonts w:ascii="Arial Narrow" w:hAnsi="Arial Narrow"/>
              </w:rPr>
              <w:t xml:space="preserve">: </w:t>
            </w:r>
            <w:r w:rsidRPr="00F930D1">
              <w:rPr>
                <w:rFonts w:ascii="Arial Narrow" w:hAnsi="Arial Narrow" w:cs="Arial"/>
              </w:rPr>
              <w:t>0147/1, 0147/2, 0138, 0137/2.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Füzes-patak kanyarulatától ÉK-re (53302).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Felszíni telepnyom: bronzkor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/>
                <w:i/>
                <w:iCs/>
              </w:rPr>
              <w:t>Helyrajzi számok</w:t>
            </w:r>
            <w:r w:rsidRPr="00F930D1">
              <w:rPr>
                <w:rFonts w:ascii="Arial Narrow" w:hAnsi="Arial Narrow"/>
              </w:rPr>
              <w:t xml:space="preserve">: </w:t>
            </w:r>
            <w:r w:rsidRPr="00F930D1">
              <w:rPr>
                <w:rFonts w:ascii="Arial Narrow" w:hAnsi="Arial Narrow" w:cs="Arial"/>
              </w:rPr>
              <w:t>068/1.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ÉNy-i lakóterület-fejlesztés (53303).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Telep: újkőkor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30D1">
              <w:rPr>
                <w:rFonts w:ascii="Arial Narrow" w:hAnsi="Arial Narrow"/>
                <w:i/>
                <w:iCs/>
              </w:rPr>
              <w:t>Helyrajzi számok</w:t>
            </w:r>
            <w:r w:rsidRPr="00F930D1">
              <w:rPr>
                <w:rFonts w:ascii="Arial Narrow" w:hAnsi="Arial Narrow"/>
              </w:rPr>
              <w:t xml:space="preserve">: </w:t>
            </w:r>
            <w:r w:rsidRPr="00F930D1">
              <w:rPr>
                <w:rFonts w:ascii="Arial Narrow" w:hAnsi="Arial Narrow" w:cs="Arial"/>
              </w:rPr>
              <w:t>068/1, 068/2, 514, 517/2, 515/1, 515/2, 516, 517/1, 518, 519, 520, 521/88, 071, 521/52, 066, 067.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Homokbányától északra (53304).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Felszíni telepnyom: őskor, római kor.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30D1">
              <w:rPr>
                <w:rFonts w:ascii="Arial Narrow" w:hAnsi="Arial Narrow"/>
                <w:i/>
                <w:iCs/>
              </w:rPr>
              <w:t>Helyrajzi számok</w:t>
            </w:r>
            <w:r w:rsidRPr="00F930D1">
              <w:rPr>
                <w:rFonts w:ascii="Arial Narrow" w:hAnsi="Arial Narrow"/>
              </w:rPr>
              <w:t xml:space="preserve">: </w:t>
            </w:r>
            <w:r w:rsidRPr="00F930D1">
              <w:rPr>
                <w:rFonts w:ascii="Arial Narrow" w:hAnsi="Arial Narrow" w:cs="Arial"/>
              </w:rPr>
              <w:t>077/9, 077/10, 077/11, 077/12, 077/8.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Homokbányától délre (53305).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Felszíni telepnyom: római kor.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F930D1">
              <w:rPr>
                <w:rFonts w:ascii="Arial Narrow" w:hAnsi="Arial Narrow"/>
                <w:i/>
                <w:iCs/>
                <w:sz w:val="22"/>
                <w:szCs w:val="22"/>
              </w:rPr>
              <w:t>Helyrajzi számok</w:t>
            </w:r>
            <w:r w:rsidRPr="00F930D1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930D1">
              <w:rPr>
                <w:rFonts w:ascii="Arial Narrow" w:hAnsi="Arial Narrow" w:cs="Arial"/>
                <w:sz w:val="22"/>
                <w:szCs w:val="22"/>
              </w:rPr>
              <w:t>0147/2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Délnyugati faluszél (53307).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</w:rPr>
              <w:t>Felszíni telepnyom: őskor, római kor,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F930D1">
              <w:rPr>
                <w:rFonts w:ascii="Arial Narrow" w:hAnsi="Arial Narrow"/>
                <w:i/>
                <w:iCs/>
              </w:rPr>
              <w:t>Helyrajzi számok</w:t>
            </w:r>
            <w:r w:rsidRPr="00F930D1">
              <w:rPr>
                <w:rFonts w:ascii="Arial Narrow" w:hAnsi="Arial Narrow"/>
              </w:rPr>
              <w:t xml:space="preserve">: </w:t>
            </w:r>
            <w:r w:rsidRPr="00F930D1">
              <w:rPr>
                <w:rFonts w:ascii="Arial Narrow" w:hAnsi="Arial Narrow" w:cs="Arial"/>
              </w:rPr>
              <w:t>0134/2, 0134/3, 0134/4, 0134/5, 0134/6, 0134/7, 0134/8, 0157, 0158/3, 0158/4, 0158/5, 0158/25, 0158/26, 193, 197, 198, 200, 203, 204, 205, 210, 213, 215/1, 215/2, 216, 218, 219/1, 220/1, 220/2, 221, 222, 192/2, 199/1, 192/1, 202, 214, 212/2, 212/1, 217, 211, 201, 0158/6, 0135, 0133, 207, 199/2, 0158/7, 0158/1.</w:t>
            </w:r>
            <w:proofErr w:type="gramEnd"/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Római katolikus templom (53310).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Templom: középkor. Temető: középkor. Felszíni telepnyom: középkor.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43, 44, 46, 151/2, 48/2, 59, 61, 62/1, 62/2, 63, 593/1, 58, 60, 53, 48/1, 47/1, 586/2, 589/1, 592/2, 592/3, 591, 589/2, 588/4, 592/1, 588/2, 587/1, 587/2, 586/1, 588/3, 41/5, 596, 45, 598, 597, 599, 600, 595, 594, 47/2, 593/2, 41/6, 29/5, 280, 281, 279, 276, 275, 271/3, 274, 269, 270, 278, 284, 41/1, 41/3, 39, 40, 41/7, 38, 37, 36, 42/2, 0210/13, 81, 255/1, 268, 271/4, 273, 277, 282, 283, 288, 285, 287, 289, 286, 29/3, 580/2, 580/1, 583, 585, 590, 584, 602/2, 602/1, 601, 0210/1, 64.</w:t>
            </w:r>
            <w:proofErr w:type="gramEnd"/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Keleti kertalja (55822)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bronzkor, késő középkor. Kőeszköz: őskor.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0216/25, 0216/14, 0216/15, 0216/16, 0216/17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Péter-major (55824).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őskor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>: 0264/1.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Keleti kertalja II. (56183).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újkőkor (lengyeli kultúra), késő középkor. Kőeszköz: őskor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0216/21, 0216/26, 0239/2, 0246/2, 0216/25, 0245/5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Keleti kertalja. M9, 2. lelőhely (59533).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>: 0203/9.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Pap-tó (63344).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római kor,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>: 011, 022/8.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Vízálló (63346).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05/6, 05/5, 05/7, 05/4, 011, 022/8, 022/7, 012/2, 05/26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Kertek alatt (63348).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  <w:sz w:val="22"/>
                <w:szCs w:val="22"/>
              </w:rPr>
              <w:t>Helyrajzi számok</w:t>
            </w:r>
            <w:r w:rsidRPr="005B19F9">
              <w:rPr>
                <w:rFonts w:ascii="Arial Narrow" w:hAnsi="Arial Narrow"/>
                <w:sz w:val="22"/>
                <w:szCs w:val="22"/>
              </w:rPr>
              <w:t>: 0194/17, 0197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Rövidek (63350).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római kor, középkor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0193/8, 0193/9, 0193/10, 0193/11, 0193/12, 0193/5, 0193/4, 0193/3, 0185/4, 0193/6, 0190, 0193/7, 0185/3, 0185/2, 0185/5, 0185/6, 0185/7, 0185/8, 0202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Keleti kertalja III. (68675).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5B19F9">
              <w:rPr>
                <w:rFonts w:ascii="Arial Narrow" w:hAnsi="Arial Narrow" w:cs="Book Antiqua"/>
              </w:rPr>
              <w:t>Felszíni telepnyom: késő bronzkor</w:t>
            </w: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B19F9">
              <w:rPr>
                <w:rFonts w:ascii="Arial Narrow" w:hAnsi="Arial Narrow"/>
                <w:i/>
                <w:iCs/>
              </w:rPr>
              <w:t>Helyrajzi számok</w:t>
            </w:r>
            <w:r w:rsidRPr="005B19F9">
              <w:rPr>
                <w:rFonts w:ascii="Arial Narrow" w:hAnsi="Arial Narrow"/>
              </w:rPr>
              <w:t xml:space="preserve">: </w:t>
            </w:r>
            <w:r w:rsidRPr="005B19F9">
              <w:rPr>
                <w:rFonts w:ascii="Arial Narrow" w:hAnsi="Arial Narrow" w:cs="Arial"/>
              </w:rPr>
              <w:t>0211, 0210/14, 0213/8, 0213/5, 0213/3, 0213/4, 0213/6, 0213/7, 0210/3, 0210/4, 0210/5</w:t>
            </w:r>
          </w:p>
        </w:tc>
      </w:tr>
      <w:tr w:rsidR="00835975" w:rsidRPr="00C000BF" w:rsidTr="00E668F6">
        <w:tc>
          <w:tcPr>
            <w:tcW w:w="534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  <w:r w:rsidRPr="00F930D1">
              <w:rPr>
                <w:rFonts w:ascii="Arial Narrow" w:hAnsi="Arial Narrow" w:cs="Book Antiqua"/>
                <w:bCs/>
              </w:rPr>
              <w:t>Azonosítatlan lelőhelyek</w:t>
            </w:r>
          </w:p>
        </w:tc>
        <w:tc>
          <w:tcPr>
            <w:tcW w:w="2952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835975" w:rsidRPr="00C000BF" w:rsidRDefault="00835975" w:rsidP="00E668F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1.2. Régészeti érdekű terület:</w:t>
      </w:r>
    </w:p>
    <w:p w:rsidR="00835975" w:rsidRPr="005B19F9" w:rsidRDefault="00835975" w:rsidP="00835975">
      <w:pPr>
        <w:pStyle w:val="Szvegtrzs21"/>
        <w:spacing w:before="120" w:line="240" w:lineRule="auto"/>
        <w:rPr>
          <w:rFonts w:ascii="Arial Narrow" w:hAnsi="Arial Narrow"/>
          <w:sz w:val="22"/>
          <w:szCs w:val="22"/>
        </w:rPr>
      </w:pPr>
      <w:r w:rsidRPr="005B19F9">
        <w:rPr>
          <w:rFonts w:ascii="Arial Narrow" w:hAnsi="Arial Narrow"/>
          <w:sz w:val="22"/>
          <w:szCs w:val="22"/>
        </w:rPr>
        <w:t xml:space="preserve">Mivel a régészeti lelőhelyek kiterjedése általában nem állapítható meg pontosan, ezért régészeti érdekű területnek </w:t>
      </w:r>
      <w:r>
        <w:rPr>
          <w:rFonts w:ascii="Arial Narrow" w:hAnsi="Arial Narrow"/>
          <w:sz w:val="22"/>
          <w:szCs w:val="22"/>
        </w:rPr>
        <w:t>tekinthető</w:t>
      </w:r>
      <w:r w:rsidRPr="005B19F9">
        <w:rPr>
          <w:rFonts w:ascii="Arial Narrow" w:hAnsi="Arial Narrow"/>
          <w:sz w:val="22"/>
          <w:szCs w:val="22"/>
        </w:rPr>
        <w:t xml:space="preserve"> a már ismert lelőhelyek közvetlen környéke</w:t>
      </w:r>
      <w:r>
        <w:rPr>
          <w:rFonts w:ascii="Arial Narrow" w:hAnsi="Arial Narrow"/>
          <w:sz w:val="22"/>
          <w:szCs w:val="22"/>
        </w:rPr>
        <w:t xml:space="preserve">. A régészeti érdekű terület térbeli lehatárolása, alkalmazható figyelembe vehető </w:t>
      </w:r>
      <w:proofErr w:type="gramStart"/>
      <w:r>
        <w:rPr>
          <w:rFonts w:ascii="Arial Narrow" w:hAnsi="Arial Narrow"/>
          <w:sz w:val="22"/>
          <w:szCs w:val="22"/>
        </w:rPr>
        <w:t>módon  nem</w:t>
      </w:r>
      <w:proofErr w:type="gramEnd"/>
      <w:r>
        <w:rPr>
          <w:rFonts w:ascii="Arial Narrow" w:hAnsi="Arial Narrow"/>
          <w:sz w:val="22"/>
          <w:szCs w:val="22"/>
        </w:rPr>
        <w:t xml:space="preserve"> határozható meg</w:t>
      </w:r>
      <w:r w:rsidRPr="005B19F9">
        <w:rPr>
          <w:rFonts w:ascii="Arial Narrow" w:hAnsi="Arial Narrow"/>
          <w:sz w:val="22"/>
          <w:szCs w:val="22"/>
        </w:rPr>
        <w:t xml:space="preserve">. </w:t>
      </w:r>
    </w:p>
    <w:p w:rsidR="00835975" w:rsidRPr="005B19F9" w:rsidRDefault="00835975" w:rsidP="00835975">
      <w:pPr>
        <w:pStyle w:val="Szvegtrzs2"/>
        <w:spacing w:before="120" w:line="240" w:lineRule="auto"/>
        <w:rPr>
          <w:rFonts w:ascii="Arial Narrow" w:hAnsi="Arial Narrow"/>
          <w:sz w:val="22"/>
          <w:szCs w:val="22"/>
        </w:rPr>
      </w:pPr>
      <w:r w:rsidRPr="005B19F9">
        <w:rPr>
          <w:rFonts w:ascii="Arial Narrow" w:hAnsi="Arial Narrow"/>
          <w:sz w:val="22"/>
          <w:szCs w:val="22"/>
        </w:rPr>
        <w:t xml:space="preserve">A mai település helyén </w:t>
      </w:r>
      <w:r>
        <w:rPr>
          <w:rFonts w:ascii="Arial Narrow" w:hAnsi="Arial Narrow"/>
          <w:sz w:val="22"/>
          <w:szCs w:val="22"/>
        </w:rPr>
        <w:t xml:space="preserve">(feltehetően a történeti településmagon belül) </w:t>
      </w:r>
      <w:proofErr w:type="gramStart"/>
      <w:r w:rsidRPr="005B19F9">
        <w:rPr>
          <w:rFonts w:ascii="Arial Narrow" w:hAnsi="Arial Narrow"/>
          <w:sz w:val="22"/>
          <w:szCs w:val="22"/>
        </w:rPr>
        <w:t>kereshetjük</w:t>
      </w:r>
      <w:proofErr w:type="gramEnd"/>
      <w:r w:rsidRPr="005B19F9">
        <w:rPr>
          <w:rFonts w:ascii="Arial Narrow" w:hAnsi="Arial Narrow"/>
          <w:sz w:val="22"/>
          <w:szCs w:val="22"/>
        </w:rPr>
        <w:t xml:space="preserve"> a középkori </w:t>
      </w:r>
      <w:r w:rsidRPr="005B19F9">
        <w:rPr>
          <w:rFonts w:ascii="Arial Narrow" w:hAnsi="Arial Narrow"/>
          <w:i/>
          <w:sz w:val="22"/>
          <w:szCs w:val="22"/>
        </w:rPr>
        <w:t>Kövesd</w:t>
      </w:r>
      <w:r w:rsidRPr="005B19F9">
        <w:rPr>
          <w:rFonts w:ascii="Arial Narrow" w:hAnsi="Arial Narrow"/>
          <w:sz w:val="22"/>
          <w:szCs w:val="22"/>
        </w:rPr>
        <w:t xml:space="preserve"> régészeti emlékeit, ezért a régészeti érdekű területek közé tartozik a község teljes belterülete is.</w:t>
      </w: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5B19F9">
        <w:rPr>
          <w:rFonts w:ascii="Arial Narrow" w:hAnsi="Arial Narrow"/>
          <w:sz w:val="22"/>
          <w:szCs w:val="22"/>
        </w:rPr>
        <w:t>A település határában a régészeti lelőhelyek túlnyomó része Kardos-ér folyását két oldalról kísérő völgyoldalakon vagy alacsonyabb dombtetőkön található. Ezeken a területeken a jövőben további régészeti lelőhelyek előkerülése várható, ennek következtében a patak</w:t>
      </w:r>
      <w:r w:rsidRPr="005B19F9">
        <w:rPr>
          <w:rFonts w:ascii="Arial Narrow" w:hAnsi="Arial Narrow"/>
          <w:i/>
          <w:sz w:val="22"/>
          <w:szCs w:val="22"/>
        </w:rPr>
        <w:t xml:space="preserve"> </w:t>
      </w:r>
      <w:r w:rsidRPr="005B19F9">
        <w:rPr>
          <w:rFonts w:ascii="Arial Narrow" w:hAnsi="Arial Narrow"/>
          <w:i/>
          <w:iCs/>
          <w:sz w:val="22"/>
          <w:szCs w:val="22"/>
        </w:rPr>
        <w:t xml:space="preserve">medrét két oldalról kísérő területek </w:t>
      </w:r>
      <w:r w:rsidRPr="005B19F9">
        <w:rPr>
          <w:rFonts w:ascii="Arial Narrow" w:hAnsi="Arial Narrow"/>
          <w:sz w:val="22"/>
          <w:szCs w:val="22"/>
        </w:rPr>
        <w:t>régészeti érdekű területnek tekintendők</w:t>
      </w:r>
    </w:p>
    <w:p w:rsidR="00835975" w:rsidRPr="00C000BF" w:rsidRDefault="00835975" w:rsidP="00835975">
      <w:pPr>
        <w:rPr>
          <w:rFonts w:ascii="Arial Narrow" w:hAnsi="Arial Narrow"/>
          <w:bCs/>
          <w:sz w:val="22"/>
          <w:szCs w:val="22"/>
        </w:rPr>
      </w:pPr>
    </w:p>
    <w:p w:rsidR="00835975" w:rsidRPr="00C000BF" w:rsidRDefault="00835975" w:rsidP="00835975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2. Helyi művi értékvédelem:</w:t>
      </w:r>
    </w:p>
    <w:p w:rsidR="00835975" w:rsidRPr="00C000BF" w:rsidRDefault="00835975" w:rsidP="00835975">
      <w:pPr>
        <w:jc w:val="both"/>
        <w:rPr>
          <w:rFonts w:ascii="Arial Narrow" w:hAnsi="Arial Narrow"/>
          <w:bCs/>
          <w:sz w:val="22"/>
          <w:szCs w:val="22"/>
        </w:rPr>
      </w:pPr>
    </w:p>
    <w:p w:rsidR="00835975" w:rsidRPr="00C000BF" w:rsidRDefault="00835975" w:rsidP="00835975">
      <w:pPr>
        <w:jc w:val="both"/>
        <w:rPr>
          <w:rFonts w:ascii="Arial Narrow" w:hAnsi="Arial Narrow"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2.1</w:t>
      </w:r>
      <w:r w:rsidRPr="00C000BF">
        <w:rPr>
          <w:rFonts w:ascii="Arial Narrow" w:hAnsi="Arial Narrow"/>
          <w:bCs/>
          <w:sz w:val="22"/>
          <w:szCs w:val="22"/>
        </w:rPr>
        <w:t xml:space="preserve"> </w:t>
      </w:r>
      <w:r w:rsidRPr="00C000BF">
        <w:rPr>
          <w:rFonts w:ascii="Arial Narrow" w:hAnsi="Arial Narrow"/>
          <w:b/>
          <w:bCs/>
          <w:sz w:val="22"/>
          <w:szCs w:val="22"/>
        </w:rPr>
        <w:t>Helyi jelentőségű védett érték</w:t>
      </w:r>
      <w:r w:rsidRPr="00C000BF">
        <w:rPr>
          <w:rFonts w:ascii="Arial Narrow" w:hAnsi="Arial Narrow"/>
          <w:bCs/>
          <w:sz w:val="22"/>
          <w:szCs w:val="22"/>
        </w:rPr>
        <w:t xml:space="preserve"> </w:t>
      </w:r>
    </w:p>
    <w:p w:rsidR="00835975" w:rsidRPr="00C000BF" w:rsidRDefault="00835975" w:rsidP="00835975">
      <w:pPr>
        <w:rPr>
          <w:rFonts w:ascii="Arial Narrow" w:hAnsi="Arial Narrow"/>
          <w:bCs/>
          <w:i/>
          <w:sz w:val="22"/>
          <w:szCs w:val="22"/>
        </w:rPr>
      </w:pPr>
      <w:r w:rsidRPr="00C000BF">
        <w:rPr>
          <w:rFonts w:ascii="Arial Narrow" w:hAnsi="Arial Narrow"/>
          <w:bCs/>
          <w:i/>
          <w:sz w:val="22"/>
          <w:szCs w:val="22"/>
        </w:rPr>
        <w:t xml:space="preserve">A településképet meghatározó épületek, építmények védelméről </w:t>
      </w:r>
      <w:r>
        <w:rPr>
          <w:rFonts w:ascii="Arial Narrow" w:hAnsi="Arial Narrow"/>
          <w:bCs/>
          <w:i/>
          <w:sz w:val="22"/>
          <w:szCs w:val="22"/>
        </w:rPr>
        <w:t>külön önkormányzati rendelet szól.</w:t>
      </w:r>
    </w:p>
    <w:p w:rsidR="00EB661D" w:rsidRDefault="00835975" w:rsidP="00835975">
      <w:r w:rsidRPr="00C000BF">
        <w:rPr>
          <w:rFonts w:ascii="Arial Narrow" w:hAnsi="Arial Narrow"/>
          <w:bCs/>
          <w:sz w:val="22"/>
          <w:szCs w:val="22"/>
        </w:rPr>
        <w:br w:type="page"/>
      </w:r>
    </w:p>
    <w:sectPr w:rsidR="00EB661D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975"/>
    <w:rsid w:val="00835975"/>
    <w:rsid w:val="00E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35975"/>
    <w:pPr>
      <w:spacing w:after="120" w:line="480" w:lineRule="auto"/>
    </w:pPr>
  </w:style>
  <w:style w:type="character" w:customStyle="1" w:styleId="Szvegtrzs2Char">
    <w:name w:val="Szövegtörzs 2 Char"/>
    <w:aliases w:val=" Char Char1"/>
    <w:basedOn w:val="Bekezdsalapbettpusa"/>
    <w:link w:val="Szvegtrzs2"/>
    <w:rsid w:val="008359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835975"/>
    <w:pPr>
      <w:suppressAutoHyphens/>
      <w:autoSpaceDE w:val="0"/>
      <w:spacing w:line="360" w:lineRule="auto"/>
      <w:jc w:val="both"/>
    </w:pPr>
    <w:rPr>
      <w:rFonts w:ascii="Book Antiqua" w:hAnsi="Book Antiqua" w:cs="Book Antiqu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2017-06-30T08:37:00Z</dcterms:created>
  <dcterms:modified xsi:type="dcterms:W3CDTF">2017-06-30T08:38:00Z</dcterms:modified>
</cp:coreProperties>
</file>